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CBFA1" w14:textId="0E692F37" w:rsidR="00093457" w:rsidRPr="00093457" w:rsidRDefault="00093457" w:rsidP="002F46CF">
      <w:pPr>
        <w:spacing w:line="276" w:lineRule="auto"/>
        <w:jc w:val="center"/>
        <w:rPr>
          <w:rFonts w:ascii="Times New Roman" w:eastAsia="Times New Roman" w:hAnsi="Times New Roman" w:cs="Times New Roman"/>
          <w:b/>
          <w:sz w:val="30"/>
          <w:szCs w:val="30"/>
          <w:lang w:val="pt-BR"/>
        </w:rPr>
      </w:pPr>
      <w:r w:rsidRPr="00093457">
        <w:rPr>
          <w:rFonts w:ascii="Times New Roman" w:eastAsia="Times New Roman" w:hAnsi="Times New Roman" w:cs="Times New Roman"/>
          <w:b/>
          <w:sz w:val="30"/>
          <w:szCs w:val="30"/>
          <w:lang w:val="pt-BR"/>
        </w:rPr>
        <w:t>QUY CHẾ LÀM VIỆC</w:t>
      </w:r>
    </w:p>
    <w:p w14:paraId="3610821E" w14:textId="16B906B9" w:rsidR="00093457" w:rsidRPr="00C707B9" w:rsidRDefault="00093457" w:rsidP="002F46CF">
      <w:pPr>
        <w:spacing w:line="276" w:lineRule="auto"/>
        <w:jc w:val="center"/>
        <w:rPr>
          <w:rFonts w:ascii="Times New Roman" w:eastAsia="Times New Roman" w:hAnsi="Times New Roman" w:cs="Times New Roman"/>
          <w:b/>
          <w:bCs/>
          <w:sz w:val="30"/>
          <w:szCs w:val="30"/>
          <w:lang w:val="pt-BR"/>
        </w:rPr>
      </w:pPr>
      <w:r w:rsidRPr="00C707B9">
        <w:rPr>
          <w:rFonts w:ascii="Times New Roman" w:eastAsia="Times New Roman" w:hAnsi="Times New Roman" w:cs="Times New Roman"/>
          <w:b/>
          <w:bCs/>
          <w:sz w:val="30"/>
          <w:szCs w:val="30"/>
          <w:lang w:val="pt-BR"/>
        </w:rPr>
        <w:t xml:space="preserve">ĐẠI HỘI ĐỒNG CỔ ĐÔNG THƯỜNG NIÊN </w:t>
      </w:r>
      <w:r w:rsidRPr="002F46CF">
        <w:rPr>
          <w:rFonts w:ascii="Times New Roman" w:eastAsia="Times New Roman" w:hAnsi="Times New Roman" w:cs="Times New Roman"/>
          <w:b/>
          <w:bCs/>
          <w:color w:val="000000" w:themeColor="text1"/>
          <w:sz w:val="30"/>
          <w:szCs w:val="30"/>
          <w:lang w:val="pt-BR"/>
        </w:rPr>
        <w:t xml:space="preserve">NĂM </w:t>
      </w:r>
      <w:r w:rsidR="00496063" w:rsidRPr="002F46CF">
        <w:rPr>
          <w:rFonts w:ascii="Times New Roman" w:eastAsia="Times New Roman" w:hAnsi="Times New Roman" w:cs="Times New Roman"/>
          <w:b/>
          <w:bCs/>
          <w:color w:val="000000" w:themeColor="text1"/>
          <w:sz w:val="30"/>
          <w:szCs w:val="30"/>
          <w:lang w:val="pt-BR"/>
        </w:rPr>
        <w:t>202</w:t>
      </w:r>
      <w:r w:rsidR="002F46CF" w:rsidRPr="002F46CF">
        <w:rPr>
          <w:rFonts w:ascii="Times New Roman" w:eastAsia="Times New Roman" w:hAnsi="Times New Roman" w:cs="Times New Roman"/>
          <w:b/>
          <w:bCs/>
          <w:color w:val="000000" w:themeColor="text1"/>
          <w:sz w:val="30"/>
          <w:szCs w:val="30"/>
          <w:lang w:val="pt-BR"/>
        </w:rPr>
        <w:t>2</w:t>
      </w:r>
    </w:p>
    <w:p w14:paraId="2453AFE3" w14:textId="0736D5A4" w:rsidR="00093457" w:rsidRPr="006072D5" w:rsidRDefault="00093457" w:rsidP="002F46CF">
      <w:pPr>
        <w:spacing w:line="276" w:lineRule="auto"/>
        <w:jc w:val="center"/>
        <w:rPr>
          <w:rFonts w:ascii="Times New Roman" w:eastAsia="Times New Roman" w:hAnsi="Times New Roman" w:cs="Times New Roman"/>
          <w:b/>
          <w:bCs/>
          <w:color w:val="000000" w:themeColor="text1"/>
          <w:spacing w:val="-6"/>
          <w:sz w:val="30"/>
          <w:szCs w:val="30"/>
          <w:lang w:val="pt-BR"/>
        </w:rPr>
      </w:pPr>
      <w:r w:rsidRPr="006072D5">
        <w:rPr>
          <w:rFonts w:ascii="Times New Roman" w:eastAsia="Times New Roman" w:hAnsi="Times New Roman" w:cs="Times New Roman"/>
          <w:b/>
          <w:bCs/>
          <w:color w:val="000000" w:themeColor="text1"/>
          <w:spacing w:val="-6"/>
          <w:sz w:val="30"/>
          <w:szCs w:val="30"/>
          <w:lang w:val="pt-BR"/>
        </w:rPr>
        <w:t xml:space="preserve">CÔNG TY CỔ PHẦN </w:t>
      </w:r>
      <w:r w:rsidR="006072D5" w:rsidRPr="006072D5">
        <w:rPr>
          <w:rFonts w:ascii="Times New Roman" w:eastAsia="Times New Roman" w:hAnsi="Times New Roman" w:cs="Times New Roman"/>
          <w:b/>
          <w:bCs/>
          <w:color w:val="000000" w:themeColor="text1"/>
          <w:spacing w:val="-6"/>
          <w:sz w:val="30"/>
          <w:szCs w:val="30"/>
          <w:lang w:val="pt-BR"/>
        </w:rPr>
        <w:t>ĐẠI LÝ HÀNG HẢI VIỆT NAM</w:t>
      </w:r>
    </w:p>
    <w:p w14:paraId="70868B95" w14:textId="7D3B3E76" w:rsidR="00965A46" w:rsidRPr="00965EB7" w:rsidRDefault="00965A46" w:rsidP="00965A46">
      <w:pPr>
        <w:spacing w:line="360" w:lineRule="auto"/>
        <w:jc w:val="both"/>
        <w:rPr>
          <w:rFonts w:ascii="Times New Roman" w:eastAsia="Times New Roman" w:hAnsi="Times New Roman" w:cs="Times New Roman"/>
          <w:b/>
          <w:spacing w:val="-6"/>
          <w:lang w:val="pt-BR"/>
        </w:rPr>
      </w:pPr>
      <w:r w:rsidRPr="00965EB7">
        <w:rPr>
          <w:rFonts w:ascii="Times New Roman" w:eastAsia="Times New Roman" w:hAnsi="Times New Roman" w:cs="Times New Roman"/>
          <w:b/>
          <w:spacing w:val="-6"/>
          <w:lang w:val="pt-BR"/>
        </w:rPr>
        <w:t>Căn cứ:</w:t>
      </w:r>
    </w:p>
    <w:p w14:paraId="0EED8882" w14:textId="7B3A4505" w:rsidR="00965A46" w:rsidRPr="00965A46" w:rsidRDefault="00965A46" w:rsidP="00AB5522">
      <w:pPr>
        <w:pStyle w:val="ListParagraph"/>
        <w:numPr>
          <w:ilvl w:val="0"/>
          <w:numId w:val="7"/>
        </w:numPr>
        <w:spacing w:line="276" w:lineRule="auto"/>
        <w:jc w:val="both"/>
        <w:rPr>
          <w:rFonts w:ascii="Times New Roman" w:eastAsia="Times New Roman" w:hAnsi="Times New Roman" w:cs="Times New Roman"/>
          <w:i/>
          <w:spacing w:val="-6"/>
          <w:lang w:val="pt-BR"/>
        </w:rPr>
      </w:pPr>
      <w:r w:rsidRPr="00965A46">
        <w:rPr>
          <w:rFonts w:ascii="Times New Roman" w:eastAsia="Times New Roman" w:hAnsi="Times New Roman" w:cs="Times New Roman"/>
          <w:i/>
          <w:spacing w:val="-6"/>
          <w:lang w:val="pt-BR"/>
        </w:rPr>
        <w:t xml:space="preserve">Luật Doanh nghiệp số </w:t>
      </w:r>
      <w:r w:rsidR="00496063" w:rsidRPr="002F46CF">
        <w:rPr>
          <w:rFonts w:ascii="Times New Roman" w:eastAsia="Times New Roman" w:hAnsi="Times New Roman" w:cs="Times New Roman"/>
          <w:i/>
          <w:spacing w:val="-6"/>
          <w:lang w:val="pt-BR"/>
        </w:rPr>
        <w:t xml:space="preserve">59/2020/QH14 </w:t>
      </w:r>
      <w:r w:rsidRPr="00965A46">
        <w:rPr>
          <w:rFonts w:ascii="Times New Roman" w:eastAsia="Times New Roman" w:hAnsi="Times New Roman" w:cs="Times New Roman"/>
          <w:i/>
          <w:spacing w:val="-6"/>
          <w:lang w:val="pt-BR"/>
        </w:rPr>
        <w:t xml:space="preserve">ngày </w:t>
      </w:r>
      <w:r w:rsidR="00496063" w:rsidRPr="002F46CF">
        <w:rPr>
          <w:rFonts w:ascii="Times New Roman" w:eastAsia="Times New Roman" w:hAnsi="Times New Roman" w:cs="Times New Roman"/>
          <w:i/>
          <w:spacing w:val="-6"/>
          <w:lang w:val="pt-BR"/>
        </w:rPr>
        <w:t>17/06/2020</w:t>
      </w:r>
      <w:r w:rsidR="00052FAD">
        <w:rPr>
          <w:rFonts w:ascii="Times New Roman" w:eastAsia="Times New Roman" w:hAnsi="Times New Roman" w:cs="Times New Roman"/>
          <w:i/>
          <w:spacing w:val="-6"/>
          <w:lang w:val="pt-BR"/>
        </w:rPr>
        <w:t>;</w:t>
      </w:r>
    </w:p>
    <w:p w14:paraId="499A8B9D" w14:textId="7D041113" w:rsidR="00965A46" w:rsidRPr="00965A46" w:rsidRDefault="00965A46" w:rsidP="00AB5522">
      <w:pPr>
        <w:pStyle w:val="ListParagraph"/>
        <w:numPr>
          <w:ilvl w:val="0"/>
          <w:numId w:val="7"/>
        </w:numPr>
        <w:spacing w:line="276" w:lineRule="auto"/>
        <w:jc w:val="both"/>
        <w:rPr>
          <w:rFonts w:ascii="Times New Roman" w:eastAsia="Times New Roman" w:hAnsi="Times New Roman" w:cs="Times New Roman"/>
          <w:i/>
          <w:spacing w:val="-6"/>
          <w:lang w:val="pt-BR"/>
        </w:rPr>
      </w:pPr>
      <w:r w:rsidRPr="00965A46">
        <w:rPr>
          <w:rFonts w:ascii="Times New Roman" w:eastAsia="Times New Roman" w:hAnsi="Times New Roman" w:cs="Times New Roman"/>
          <w:i/>
          <w:spacing w:val="-6"/>
          <w:lang w:val="pt-BR"/>
        </w:rPr>
        <w:t xml:space="preserve">Luật Chứng khoán số </w:t>
      </w:r>
      <w:r w:rsidR="00496063" w:rsidRPr="002F46CF">
        <w:rPr>
          <w:rFonts w:ascii="Times New Roman" w:eastAsia="Times New Roman" w:hAnsi="Times New Roman" w:cs="Times New Roman"/>
          <w:i/>
          <w:spacing w:val="-6"/>
          <w:lang w:val="pt-BR"/>
        </w:rPr>
        <w:t xml:space="preserve">54/2019/QH14 </w:t>
      </w:r>
      <w:r w:rsidRPr="00965A46">
        <w:rPr>
          <w:rFonts w:ascii="Times New Roman" w:eastAsia="Times New Roman" w:hAnsi="Times New Roman" w:cs="Times New Roman"/>
          <w:i/>
          <w:spacing w:val="-6"/>
          <w:lang w:val="pt-BR"/>
        </w:rPr>
        <w:t>ngày</w:t>
      </w:r>
      <w:r w:rsidR="00052FAD">
        <w:rPr>
          <w:rFonts w:ascii="Times New Roman" w:eastAsia="Times New Roman" w:hAnsi="Times New Roman" w:cs="Times New Roman"/>
          <w:i/>
          <w:spacing w:val="-6"/>
          <w:lang w:val="pt-BR"/>
        </w:rPr>
        <w:t xml:space="preserve"> </w:t>
      </w:r>
      <w:r w:rsidR="00496063" w:rsidRPr="002F46CF">
        <w:rPr>
          <w:rFonts w:ascii="Times New Roman" w:eastAsia="Times New Roman" w:hAnsi="Times New Roman" w:cs="Times New Roman"/>
          <w:i/>
          <w:spacing w:val="-6"/>
          <w:lang w:val="pt-BR"/>
        </w:rPr>
        <w:t>26/11/2019</w:t>
      </w:r>
      <w:r w:rsidRPr="00965A46">
        <w:rPr>
          <w:rFonts w:ascii="Times New Roman" w:eastAsia="Times New Roman" w:hAnsi="Times New Roman" w:cs="Times New Roman"/>
          <w:i/>
          <w:spacing w:val="-6"/>
          <w:lang w:val="pt-BR"/>
        </w:rPr>
        <w:t>; và các văn bản dưới Luật kèm theo;</w:t>
      </w:r>
    </w:p>
    <w:p w14:paraId="4952118C" w14:textId="77777777" w:rsidR="002F46CF" w:rsidRPr="0080015F" w:rsidRDefault="002F46CF" w:rsidP="00AB5522">
      <w:pPr>
        <w:pStyle w:val="ListParagraph"/>
        <w:numPr>
          <w:ilvl w:val="0"/>
          <w:numId w:val="7"/>
        </w:numPr>
        <w:spacing w:line="276" w:lineRule="auto"/>
        <w:jc w:val="both"/>
        <w:rPr>
          <w:rFonts w:ascii="Times New Roman" w:eastAsia="Times New Roman" w:hAnsi="Times New Roman" w:cs="Times New Roman"/>
          <w:i/>
          <w:color w:val="000000" w:themeColor="text1"/>
          <w:spacing w:val="-6"/>
          <w:lang w:val="pt-BR"/>
        </w:rPr>
      </w:pPr>
      <w:r w:rsidRPr="002F46CF">
        <w:rPr>
          <w:rFonts w:ascii="Times New Roman" w:eastAsia="Times New Roman" w:hAnsi="Times New Roman" w:cs="Times New Roman"/>
          <w:i/>
          <w:spacing w:val="-6"/>
          <w:lang w:val="pt-BR"/>
        </w:rPr>
        <w:t xml:space="preserve">Nghị định 155/2020/NĐ-CP Quy định chi tiết thi hành một số điều của Luật Chứng khoán thông </w:t>
      </w:r>
      <w:r w:rsidRPr="0080015F">
        <w:rPr>
          <w:rFonts w:ascii="Times New Roman" w:eastAsia="Times New Roman" w:hAnsi="Times New Roman" w:cs="Times New Roman"/>
          <w:i/>
          <w:color w:val="000000" w:themeColor="text1"/>
          <w:spacing w:val="-6"/>
          <w:lang w:val="pt-BR"/>
        </w:rPr>
        <w:t>qua ngày 31/12/2020;</w:t>
      </w:r>
    </w:p>
    <w:p w14:paraId="0B729487" w14:textId="26BDE1C3" w:rsidR="002F46CF" w:rsidRPr="0080015F" w:rsidRDefault="002F46CF" w:rsidP="00AB5522">
      <w:pPr>
        <w:pStyle w:val="ListParagraph"/>
        <w:numPr>
          <w:ilvl w:val="0"/>
          <w:numId w:val="7"/>
        </w:numPr>
        <w:spacing w:line="276" w:lineRule="auto"/>
        <w:jc w:val="both"/>
        <w:rPr>
          <w:rFonts w:ascii="Times New Roman" w:eastAsia="Times New Roman" w:hAnsi="Times New Roman" w:cs="Times New Roman"/>
          <w:i/>
          <w:color w:val="000000" w:themeColor="text1"/>
          <w:spacing w:val="-6"/>
          <w:lang w:val="pt-BR"/>
        </w:rPr>
      </w:pPr>
      <w:r w:rsidRPr="0080015F">
        <w:rPr>
          <w:rFonts w:ascii="Times New Roman" w:eastAsia="Times New Roman" w:hAnsi="Times New Roman" w:cs="Times New Roman"/>
          <w:i/>
          <w:color w:val="000000" w:themeColor="text1"/>
          <w:spacing w:val="-6"/>
          <w:lang w:val="pt-BR"/>
        </w:rPr>
        <w:t xml:space="preserve">Điều lệ tổ chức và hoạt động Công ty Cổ phần </w:t>
      </w:r>
      <w:r w:rsidR="006072D5" w:rsidRPr="0080015F">
        <w:rPr>
          <w:rFonts w:ascii="Times New Roman" w:eastAsia="Times New Roman" w:hAnsi="Times New Roman" w:cs="Times New Roman"/>
          <w:i/>
          <w:color w:val="000000" w:themeColor="text1"/>
          <w:spacing w:val="-6"/>
          <w:lang w:val="pt-BR"/>
        </w:rPr>
        <w:t>Đại lý Hàng hải Việt Nam</w:t>
      </w:r>
      <w:r w:rsidR="000F2954">
        <w:rPr>
          <w:rFonts w:ascii="Times New Roman" w:eastAsia="Times New Roman" w:hAnsi="Times New Roman" w:cs="Times New Roman"/>
          <w:i/>
          <w:color w:val="000000" w:themeColor="text1"/>
          <w:spacing w:val="-6"/>
          <w:lang w:val="pt-BR"/>
        </w:rPr>
        <w:t>;</w:t>
      </w:r>
      <w:r w:rsidR="006072D5" w:rsidRPr="0080015F">
        <w:rPr>
          <w:rFonts w:ascii="Times New Roman" w:eastAsia="Times New Roman" w:hAnsi="Times New Roman" w:cs="Times New Roman"/>
          <w:i/>
          <w:color w:val="000000" w:themeColor="text1"/>
          <w:spacing w:val="-6"/>
          <w:lang w:val="pt-BR"/>
        </w:rPr>
        <w:t xml:space="preserve"> </w:t>
      </w:r>
    </w:p>
    <w:p w14:paraId="45B8A928" w14:textId="5D8AAF62" w:rsidR="002F46CF" w:rsidRPr="0080015F" w:rsidRDefault="002F46CF" w:rsidP="006072D5">
      <w:pPr>
        <w:pStyle w:val="ListParagraph"/>
        <w:numPr>
          <w:ilvl w:val="0"/>
          <w:numId w:val="7"/>
        </w:numPr>
        <w:spacing w:line="276" w:lineRule="auto"/>
        <w:jc w:val="both"/>
        <w:rPr>
          <w:rFonts w:ascii="Times New Roman" w:eastAsia="Times New Roman" w:hAnsi="Times New Roman" w:cs="Times New Roman"/>
          <w:i/>
          <w:color w:val="000000" w:themeColor="text1"/>
          <w:spacing w:val="-6"/>
          <w:lang w:val="pt-BR"/>
        </w:rPr>
      </w:pPr>
      <w:r w:rsidRPr="0080015F">
        <w:rPr>
          <w:rFonts w:ascii="Times New Roman" w:eastAsia="Times New Roman" w:hAnsi="Times New Roman" w:cs="Times New Roman"/>
          <w:i/>
          <w:color w:val="000000" w:themeColor="text1"/>
          <w:spacing w:val="-6"/>
          <w:lang w:val="pt-BR"/>
        </w:rPr>
        <w:t xml:space="preserve">Quy chế nội bộ về quản trị Công ty Cổ phần </w:t>
      </w:r>
      <w:r w:rsidR="006072D5" w:rsidRPr="0080015F">
        <w:rPr>
          <w:rFonts w:ascii="Times New Roman" w:eastAsia="Times New Roman" w:hAnsi="Times New Roman" w:cs="Times New Roman"/>
          <w:i/>
          <w:color w:val="000000" w:themeColor="text1"/>
          <w:spacing w:val="-6"/>
          <w:lang w:val="pt-BR"/>
        </w:rPr>
        <w:t>Đại lý Hàng hải Việt Nam</w:t>
      </w:r>
      <w:r w:rsidR="000F2954">
        <w:rPr>
          <w:rFonts w:ascii="Times New Roman" w:eastAsia="Times New Roman" w:hAnsi="Times New Roman" w:cs="Times New Roman"/>
          <w:i/>
          <w:color w:val="000000" w:themeColor="text1"/>
          <w:spacing w:val="-6"/>
          <w:lang w:val="pt-BR"/>
        </w:rPr>
        <w:t>.</w:t>
      </w:r>
    </w:p>
    <w:p w14:paraId="7C0C2CDB" w14:textId="784C615D" w:rsidR="00965A46" w:rsidRPr="0080015F" w:rsidRDefault="004B7928" w:rsidP="00AB5522">
      <w:pPr>
        <w:spacing w:before="120" w:line="276" w:lineRule="auto"/>
        <w:ind w:firstLine="360"/>
        <w:jc w:val="both"/>
        <w:rPr>
          <w:rFonts w:ascii="Times New Roman" w:eastAsia="Times New Roman" w:hAnsi="Times New Roman" w:cs="Times New Roman"/>
          <w:color w:val="000000" w:themeColor="text1"/>
          <w:spacing w:val="-6"/>
          <w:lang w:val="pt-BR"/>
        </w:rPr>
      </w:pPr>
      <w:r w:rsidRPr="0080015F">
        <w:rPr>
          <w:rFonts w:ascii="Times New Roman" w:eastAsia="Times New Roman" w:hAnsi="Times New Roman" w:cs="Times New Roman"/>
          <w:color w:val="000000" w:themeColor="text1"/>
          <w:spacing w:val="-6"/>
          <w:lang w:val="pt-BR"/>
        </w:rPr>
        <w:t xml:space="preserve">Nhằm đảm bảo Đại hội đồng cổ đông thường niên </w:t>
      </w:r>
      <w:r w:rsidR="00754B58">
        <w:rPr>
          <w:rFonts w:ascii="Times New Roman" w:eastAsia="Times New Roman" w:hAnsi="Times New Roman" w:cs="Times New Roman"/>
          <w:color w:val="000000" w:themeColor="text1"/>
          <w:spacing w:val="-6"/>
          <w:lang w:val="pt-BR"/>
        </w:rPr>
        <w:t xml:space="preserve">(ĐHĐCĐ) </w:t>
      </w:r>
      <w:r w:rsidRPr="0080015F">
        <w:rPr>
          <w:rFonts w:ascii="Times New Roman" w:eastAsia="Times New Roman" w:hAnsi="Times New Roman" w:cs="Times New Roman"/>
          <w:color w:val="000000" w:themeColor="text1"/>
          <w:spacing w:val="-6"/>
          <w:lang w:val="pt-BR"/>
        </w:rPr>
        <w:t>năm 202</w:t>
      </w:r>
      <w:r w:rsidR="002F46CF" w:rsidRPr="0080015F">
        <w:rPr>
          <w:rFonts w:ascii="Times New Roman" w:eastAsia="Times New Roman" w:hAnsi="Times New Roman" w:cs="Times New Roman"/>
          <w:color w:val="000000" w:themeColor="text1"/>
          <w:spacing w:val="-6"/>
          <w:lang w:val="pt-BR"/>
        </w:rPr>
        <w:t>2</w:t>
      </w:r>
      <w:r w:rsidRPr="0080015F">
        <w:rPr>
          <w:rFonts w:ascii="Times New Roman" w:eastAsia="Times New Roman" w:hAnsi="Times New Roman" w:cs="Times New Roman"/>
          <w:color w:val="000000" w:themeColor="text1"/>
          <w:spacing w:val="-6"/>
          <w:lang w:val="pt-BR"/>
        </w:rPr>
        <w:t xml:space="preserve"> của </w:t>
      </w:r>
      <w:r w:rsidR="006072D5" w:rsidRPr="0080015F">
        <w:rPr>
          <w:rFonts w:ascii="Times New Roman" w:eastAsia="Times New Roman" w:hAnsi="Times New Roman" w:cs="Times New Roman"/>
          <w:color w:val="000000" w:themeColor="text1"/>
          <w:spacing w:val="-6"/>
          <w:lang w:val="pt-BR"/>
        </w:rPr>
        <w:t>Công ty cổ phần</w:t>
      </w:r>
      <w:r w:rsidR="006072D5" w:rsidRPr="0080015F">
        <w:rPr>
          <w:rFonts w:ascii="Times New Roman" w:eastAsia="Times New Roman" w:hAnsi="Times New Roman" w:cs="Times New Roman"/>
          <w:i/>
          <w:color w:val="000000" w:themeColor="text1"/>
          <w:spacing w:val="-6"/>
          <w:lang w:val="pt-BR"/>
        </w:rPr>
        <w:t xml:space="preserve"> </w:t>
      </w:r>
      <w:r w:rsidR="006072D5" w:rsidRPr="0080015F">
        <w:rPr>
          <w:rFonts w:ascii="Times New Roman" w:eastAsia="Times New Roman" w:hAnsi="Times New Roman" w:cs="Times New Roman"/>
          <w:color w:val="000000" w:themeColor="text1"/>
          <w:spacing w:val="-6"/>
          <w:lang w:val="pt-BR"/>
        </w:rPr>
        <w:t>Đại lý Hàng hải Việt Nam</w:t>
      </w:r>
      <w:r w:rsidR="006072D5" w:rsidRPr="0080015F">
        <w:rPr>
          <w:rFonts w:ascii="Times New Roman" w:eastAsia="Times New Roman" w:hAnsi="Times New Roman" w:cs="Times New Roman"/>
          <w:i/>
          <w:color w:val="000000" w:themeColor="text1"/>
          <w:spacing w:val="-6"/>
          <w:lang w:val="pt-BR"/>
        </w:rPr>
        <w:t xml:space="preserve"> </w:t>
      </w:r>
      <w:r w:rsidR="007C5664">
        <w:rPr>
          <w:rFonts w:ascii="Times New Roman" w:eastAsia="Times New Roman" w:hAnsi="Times New Roman" w:cs="Times New Roman"/>
          <w:iCs/>
          <w:color w:val="000000" w:themeColor="text1"/>
          <w:spacing w:val="-6"/>
          <w:lang w:val="pt-BR"/>
        </w:rPr>
        <w:t xml:space="preserve">(sau đây gọi là Công ty) </w:t>
      </w:r>
      <w:r w:rsidRPr="0080015F">
        <w:rPr>
          <w:rFonts w:ascii="Times New Roman" w:eastAsia="Times New Roman" w:hAnsi="Times New Roman" w:cs="Times New Roman"/>
          <w:color w:val="000000" w:themeColor="text1"/>
          <w:spacing w:val="-6"/>
          <w:lang w:val="pt-BR"/>
        </w:rPr>
        <w:t>diễn ra thành công tốt đẹp, Hội đồng quản trị xây dựng quy chế, nguyên tắc làm việc, ứng xử, biểu quyết trong Đại hội như sau:</w:t>
      </w:r>
    </w:p>
    <w:p w14:paraId="0F30AAF4" w14:textId="69D3EFC3" w:rsidR="00965A46" w:rsidRPr="0080015F" w:rsidRDefault="004B7928" w:rsidP="00AB5522">
      <w:pPr>
        <w:tabs>
          <w:tab w:val="left" w:pos="360"/>
        </w:tabs>
        <w:spacing w:before="120" w:line="360" w:lineRule="auto"/>
        <w:jc w:val="both"/>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Điều 1. Mục đích</w:t>
      </w:r>
      <w:r w:rsidR="00965A46" w:rsidRPr="0080015F">
        <w:rPr>
          <w:rFonts w:ascii="Times New Roman" w:eastAsia="Times New Roman" w:hAnsi="Times New Roman" w:cs="Times New Roman"/>
          <w:b/>
          <w:color w:val="000000" w:themeColor="text1"/>
          <w:lang w:val="pt-BR"/>
        </w:rPr>
        <w:t xml:space="preserve">: </w:t>
      </w:r>
    </w:p>
    <w:p w14:paraId="7CDF1212" w14:textId="254026EC" w:rsidR="00965A46" w:rsidRPr="0080015F" w:rsidRDefault="00965A46" w:rsidP="00780CE8">
      <w:pPr>
        <w:numPr>
          <w:ilvl w:val="0"/>
          <w:numId w:val="1"/>
        </w:numPr>
        <w:tabs>
          <w:tab w:val="left" w:pos="360"/>
        </w:tabs>
        <w:spacing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Đảm bảo trình tự, nguyên tắc ứng xử, biểu quyết tại ĐHĐCĐ thường niên của Công ty diễn ra đúng quy định và thành công tốt đẹp.</w:t>
      </w:r>
    </w:p>
    <w:p w14:paraId="7E83DEC3" w14:textId="14C52DD5" w:rsidR="00965A46" w:rsidRPr="0080015F" w:rsidRDefault="00965A46" w:rsidP="00780CE8">
      <w:pPr>
        <w:numPr>
          <w:ilvl w:val="0"/>
          <w:numId w:val="1"/>
        </w:numPr>
        <w:tabs>
          <w:tab w:val="left" w:pos="360"/>
        </w:tabs>
        <w:spacing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Các nghị quyết của ĐHĐCĐ thể hiện ý chí thống nhất của ĐHĐCĐ, đáp ứng nguyện vọng quyền lợi của cổ đông và đúng pháp luật.</w:t>
      </w:r>
    </w:p>
    <w:p w14:paraId="389D63E1" w14:textId="090D7AB8" w:rsidR="004B7928" w:rsidRPr="0080015F" w:rsidRDefault="004B7928" w:rsidP="00AB5522">
      <w:pPr>
        <w:tabs>
          <w:tab w:val="left" w:pos="360"/>
        </w:tabs>
        <w:spacing w:before="120" w:line="360" w:lineRule="auto"/>
        <w:jc w:val="both"/>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Điều 2. Đối tượng và phạm vi</w:t>
      </w:r>
    </w:p>
    <w:p w14:paraId="735FB621" w14:textId="13EFE71E" w:rsidR="004B7928" w:rsidRPr="0080015F" w:rsidRDefault="004B7928" w:rsidP="00780CE8">
      <w:pPr>
        <w:pStyle w:val="ListParagraph"/>
        <w:numPr>
          <w:ilvl w:val="0"/>
          <w:numId w:val="1"/>
        </w:numPr>
        <w:spacing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b/>
          <w:i/>
          <w:color w:val="000000" w:themeColor="text1"/>
          <w:lang w:val="pt-BR"/>
        </w:rPr>
        <w:t>Đối tượng áp dụng</w:t>
      </w:r>
      <w:r w:rsidRPr="0080015F">
        <w:rPr>
          <w:rFonts w:ascii="Times New Roman" w:eastAsia="Times New Roman" w:hAnsi="Times New Roman" w:cs="Times New Roman"/>
          <w:color w:val="000000" w:themeColor="text1"/>
          <w:lang w:val="pt-BR"/>
        </w:rPr>
        <w:t xml:space="preserve">: Tất cả các cổ đông, người đại diện (người được ủy quyền) của cổ đông đang sở hữu cổ phiếu </w:t>
      </w:r>
      <w:r w:rsidR="00780CE8" w:rsidRPr="0080015F">
        <w:rPr>
          <w:rFonts w:ascii="Times New Roman" w:eastAsia="Times New Roman" w:hAnsi="Times New Roman" w:cs="Times New Roman"/>
          <w:color w:val="000000" w:themeColor="text1"/>
          <w:lang w:val="pt-BR"/>
        </w:rPr>
        <w:t xml:space="preserve">Công ty </w:t>
      </w:r>
      <w:r w:rsidRPr="0080015F">
        <w:rPr>
          <w:rFonts w:ascii="Times New Roman" w:eastAsia="Times New Roman" w:hAnsi="Times New Roman" w:cs="Times New Roman"/>
          <w:color w:val="000000" w:themeColor="text1"/>
          <w:lang w:val="pt-BR"/>
        </w:rPr>
        <w:t>và khách mời tham dự ĐHĐCĐ thường niên Công ty đều phải chấp hành, tuân thủ các quy định tại Quy chế này, Điều lệ Công ty và quy định hiện hành của pháp luật.</w:t>
      </w:r>
    </w:p>
    <w:p w14:paraId="39DB0494" w14:textId="5190B5CE" w:rsidR="004B7928" w:rsidRPr="0080015F" w:rsidRDefault="004B7928" w:rsidP="00780CE8">
      <w:pPr>
        <w:pStyle w:val="ListParagraph"/>
        <w:numPr>
          <w:ilvl w:val="0"/>
          <w:numId w:val="1"/>
        </w:numPr>
        <w:tabs>
          <w:tab w:val="left" w:pos="360"/>
        </w:tabs>
        <w:spacing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b/>
          <w:i/>
          <w:color w:val="000000" w:themeColor="text1"/>
          <w:lang w:val="pt-BR"/>
        </w:rPr>
        <w:t>Phạm vi áp dụng</w:t>
      </w:r>
      <w:r w:rsidRPr="0080015F">
        <w:rPr>
          <w:rFonts w:ascii="Times New Roman" w:eastAsia="Times New Roman" w:hAnsi="Times New Roman" w:cs="Times New Roman"/>
          <w:color w:val="000000" w:themeColor="text1"/>
          <w:lang w:val="pt-BR"/>
        </w:rPr>
        <w:t>: Quy chế này được sử dụng cho việc tổ chức họp ĐHĐCĐ thường niên năm 202</w:t>
      </w:r>
      <w:r w:rsidR="00780CE8" w:rsidRPr="0080015F">
        <w:rPr>
          <w:rFonts w:ascii="Times New Roman" w:eastAsia="Times New Roman" w:hAnsi="Times New Roman" w:cs="Times New Roman"/>
          <w:color w:val="000000" w:themeColor="text1"/>
          <w:lang w:val="pt-BR"/>
        </w:rPr>
        <w:t>2</w:t>
      </w:r>
      <w:r w:rsidRPr="0080015F">
        <w:rPr>
          <w:rFonts w:ascii="Times New Roman" w:eastAsia="Times New Roman" w:hAnsi="Times New Roman" w:cs="Times New Roman"/>
          <w:color w:val="000000" w:themeColor="text1"/>
          <w:lang w:val="pt-BR"/>
        </w:rPr>
        <w:t xml:space="preserve"> của Công ty Cổ phần </w:t>
      </w:r>
      <w:r w:rsidR="006072D5" w:rsidRPr="0080015F">
        <w:rPr>
          <w:rFonts w:ascii="Times New Roman" w:eastAsia="Times New Roman" w:hAnsi="Times New Roman" w:cs="Times New Roman"/>
          <w:color w:val="000000" w:themeColor="text1"/>
          <w:spacing w:val="-6"/>
          <w:lang w:val="pt-BR"/>
        </w:rPr>
        <w:t>Đại lý Hàng hải Việt Nam</w:t>
      </w:r>
      <w:r w:rsidR="00724B2A">
        <w:rPr>
          <w:rFonts w:ascii="Times New Roman" w:eastAsia="Times New Roman" w:hAnsi="Times New Roman" w:cs="Times New Roman"/>
          <w:color w:val="000000" w:themeColor="text1"/>
          <w:spacing w:val="-6"/>
          <w:lang w:val="pt-BR"/>
        </w:rPr>
        <w:t>.</w:t>
      </w:r>
    </w:p>
    <w:p w14:paraId="6B0487DB" w14:textId="08351806" w:rsidR="00965A46" w:rsidRPr="0080015F" w:rsidRDefault="004B7928" w:rsidP="00AB5522">
      <w:pPr>
        <w:tabs>
          <w:tab w:val="left" w:pos="360"/>
        </w:tabs>
        <w:spacing w:before="120" w:line="360" w:lineRule="auto"/>
        <w:jc w:val="both"/>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Điều 3. Giải thích thuật ngữ/từ viết tắt</w:t>
      </w:r>
    </w:p>
    <w:tbl>
      <w:tblPr>
        <w:tblW w:w="9450" w:type="dxa"/>
        <w:tblInd w:w="108" w:type="dxa"/>
        <w:tblLayout w:type="fixed"/>
        <w:tblLook w:val="01E0" w:firstRow="1" w:lastRow="1" w:firstColumn="1" w:lastColumn="1" w:noHBand="0" w:noVBand="0"/>
      </w:tblPr>
      <w:tblGrid>
        <w:gridCol w:w="2520"/>
        <w:gridCol w:w="303"/>
        <w:gridCol w:w="6627"/>
      </w:tblGrid>
      <w:tr w:rsidR="0080015F" w:rsidRPr="0080015F" w14:paraId="664A4A14" w14:textId="77777777" w:rsidTr="002B2913">
        <w:trPr>
          <w:trHeight w:val="144"/>
        </w:trPr>
        <w:tc>
          <w:tcPr>
            <w:tcW w:w="2520" w:type="dxa"/>
          </w:tcPr>
          <w:p w14:paraId="38EEA61A" w14:textId="77777777" w:rsidR="006019FB" w:rsidRPr="0080015F" w:rsidRDefault="006019FB" w:rsidP="00780CE8">
            <w:pPr>
              <w:widowControl w:val="0"/>
              <w:numPr>
                <w:ilvl w:val="0"/>
                <w:numId w:val="8"/>
              </w:numPr>
              <w:tabs>
                <w:tab w:val="left" w:pos="226"/>
              </w:tabs>
              <w:autoSpaceDE w:val="0"/>
              <w:autoSpaceDN w:val="0"/>
              <w:adjustRightInd w:val="0"/>
              <w:spacing w:before="100" w:after="100"/>
              <w:ind w:left="0" w:right="11" w:firstLine="0"/>
              <w:jc w:val="both"/>
              <w:rPr>
                <w:rFonts w:ascii="Times New Roman" w:hAnsi="Times New Roman" w:cs="Times New Roman"/>
                <w:color w:val="000000" w:themeColor="text1"/>
              </w:rPr>
            </w:pPr>
            <w:r w:rsidRPr="0080015F">
              <w:rPr>
                <w:rFonts w:ascii="Times New Roman" w:hAnsi="Times New Roman" w:cs="Times New Roman"/>
                <w:color w:val="000000" w:themeColor="text1"/>
              </w:rPr>
              <w:t>Công ty</w:t>
            </w:r>
          </w:p>
        </w:tc>
        <w:tc>
          <w:tcPr>
            <w:tcW w:w="303" w:type="dxa"/>
          </w:tcPr>
          <w:p w14:paraId="36670D5C" w14:textId="77777777" w:rsidR="006019FB" w:rsidRPr="0080015F" w:rsidRDefault="006019FB" w:rsidP="00780CE8">
            <w:pPr>
              <w:widowControl w:val="0"/>
              <w:autoSpaceDE w:val="0"/>
              <w:autoSpaceDN w:val="0"/>
              <w:adjustRightInd w:val="0"/>
              <w:spacing w:before="100" w:after="100"/>
              <w:ind w:right="11"/>
              <w:jc w:val="both"/>
              <w:rPr>
                <w:rFonts w:ascii="Times New Roman" w:hAnsi="Times New Roman" w:cs="Times New Roman"/>
                <w:color w:val="000000" w:themeColor="text1"/>
              </w:rPr>
            </w:pPr>
            <w:r w:rsidRPr="0080015F">
              <w:rPr>
                <w:rFonts w:ascii="Times New Roman" w:hAnsi="Times New Roman" w:cs="Times New Roman"/>
                <w:color w:val="000000" w:themeColor="text1"/>
              </w:rPr>
              <w:t>:</w:t>
            </w:r>
          </w:p>
        </w:tc>
        <w:tc>
          <w:tcPr>
            <w:tcW w:w="6627" w:type="dxa"/>
          </w:tcPr>
          <w:p w14:paraId="2A785B10" w14:textId="404524AF" w:rsidR="006019FB" w:rsidRPr="0080015F" w:rsidRDefault="006019FB" w:rsidP="00780CE8">
            <w:pPr>
              <w:widowControl w:val="0"/>
              <w:autoSpaceDE w:val="0"/>
              <w:autoSpaceDN w:val="0"/>
              <w:adjustRightInd w:val="0"/>
              <w:spacing w:before="100" w:after="100"/>
              <w:ind w:right="11"/>
              <w:jc w:val="both"/>
              <w:rPr>
                <w:rFonts w:ascii="Times New Roman" w:hAnsi="Times New Roman" w:cs="Times New Roman"/>
                <w:color w:val="000000" w:themeColor="text1"/>
              </w:rPr>
            </w:pPr>
            <w:r w:rsidRPr="0080015F">
              <w:rPr>
                <w:rFonts w:ascii="Times New Roman" w:eastAsia="Times New Roman" w:hAnsi="Times New Roman" w:cs="Times New Roman"/>
                <w:color w:val="000000" w:themeColor="text1"/>
                <w:lang w:val="pt-BR"/>
              </w:rPr>
              <w:t xml:space="preserve">Công ty Cổ phần </w:t>
            </w:r>
            <w:r w:rsidR="006072D5" w:rsidRPr="0080015F">
              <w:rPr>
                <w:rFonts w:ascii="Times New Roman" w:eastAsia="Times New Roman" w:hAnsi="Times New Roman" w:cs="Times New Roman"/>
                <w:color w:val="000000" w:themeColor="text1"/>
                <w:spacing w:val="-6"/>
                <w:lang w:val="pt-BR"/>
              </w:rPr>
              <w:t>Đại lý Hàng hải Việt Nam</w:t>
            </w:r>
          </w:p>
        </w:tc>
      </w:tr>
      <w:tr w:rsidR="0080015F" w:rsidRPr="0080015F" w14:paraId="44B06487" w14:textId="77777777" w:rsidTr="002B2913">
        <w:trPr>
          <w:trHeight w:val="144"/>
        </w:trPr>
        <w:tc>
          <w:tcPr>
            <w:tcW w:w="2520" w:type="dxa"/>
          </w:tcPr>
          <w:p w14:paraId="4B08D63A" w14:textId="77777777" w:rsidR="006019FB" w:rsidRPr="0080015F" w:rsidRDefault="006019FB" w:rsidP="00780CE8">
            <w:pPr>
              <w:widowControl w:val="0"/>
              <w:numPr>
                <w:ilvl w:val="0"/>
                <w:numId w:val="8"/>
              </w:numPr>
              <w:tabs>
                <w:tab w:val="left" w:pos="226"/>
              </w:tabs>
              <w:autoSpaceDE w:val="0"/>
              <w:autoSpaceDN w:val="0"/>
              <w:adjustRightInd w:val="0"/>
              <w:spacing w:before="100" w:after="100"/>
              <w:ind w:left="0" w:right="11" w:firstLine="0"/>
              <w:jc w:val="both"/>
              <w:rPr>
                <w:rFonts w:ascii="Times New Roman" w:hAnsi="Times New Roman" w:cs="Times New Roman"/>
                <w:color w:val="000000" w:themeColor="text1"/>
              </w:rPr>
            </w:pPr>
            <w:r w:rsidRPr="0080015F">
              <w:rPr>
                <w:rFonts w:ascii="Times New Roman" w:hAnsi="Times New Roman" w:cs="Times New Roman"/>
                <w:color w:val="000000" w:themeColor="text1"/>
              </w:rPr>
              <w:t>HĐQT</w:t>
            </w:r>
          </w:p>
        </w:tc>
        <w:tc>
          <w:tcPr>
            <w:tcW w:w="303" w:type="dxa"/>
          </w:tcPr>
          <w:p w14:paraId="2D0F5DAA" w14:textId="77777777" w:rsidR="006019FB" w:rsidRPr="0080015F" w:rsidRDefault="006019FB" w:rsidP="00780CE8">
            <w:pPr>
              <w:widowControl w:val="0"/>
              <w:autoSpaceDE w:val="0"/>
              <w:autoSpaceDN w:val="0"/>
              <w:adjustRightInd w:val="0"/>
              <w:spacing w:before="100" w:after="100"/>
              <w:ind w:right="11"/>
              <w:jc w:val="both"/>
              <w:rPr>
                <w:rFonts w:ascii="Times New Roman" w:hAnsi="Times New Roman" w:cs="Times New Roman"/>
                <w:color w:val="000000" w:themeColor="text1"/>
              </w:rPr>
            </w:pPr>
            <w:r w:rsidRPr="0080015F">
              <w:rPr>
                <w:rFonts w:ascii="Times New Roman" w:hAnsi="Times New Roman" w:cs="Times New Roman"/>
                <w:color w:val="000000" w:themeColor="text1"/>
              </w:rPr>
              <w:t>:</w:t>
            </w:r>
          </w:p>
        </w:tc>
        <w:tc>
          <w:tcPr>
            <w:tcW w:w="6627" w:type="dxa"/>
          </w:tcPr>
          <w:p w14:paraId="4189207E" w14:textId="77777777" w:rsidR="006019FB" w:rsidRPr="0080015F" w:rsidRDefault="006019FB" w:rsidP="00780CE8">
            <w:pPr>
              <w:widowControl w:val="0"/>
              <w:autoSpaceDE w:val="0"/>
              <w:autoSpaceDN w:val="0"/>
              <w:adjustRightInd w:val="0"/>
              <w:spacing w:before="100" w:after="100"/>
              <w:ind w:right="11"/>
              <w:jc w:val="both"/>
              <w:rPr>
                <w:rFonts w:ascii="Times New Roman" w:hAnsi="Times New Roman" w:cs="Times New Roman"/>
                <w:color w:val="000000" w:themeColor="text1"/>
              </w:rPr>
            </w:pPr>
            <w:r w:rsidRPr="0080015F">
              <w:rPr>
                <w:rFonts w:ascii="Times New Roman" w:hAnsi="Times New Roman" w:cs="Times New Roman"/>
                <w:color w:val="000000" w:themeColor="text1"/>
              </w:rPr>
              <w:t>Hội đồng quản trị</w:t>
            </w:r>
          </w:p>
        </w:tc>
      </w:tr>
      <w:tr w:rsidR="0080015F" w:rsidRPr="0080015F" w14:paraId="380F61C9" w14:textId="77777777" w:rsidTr="002B2913">
        <w:trPr>
          <w:trHeight w:val="144"/>
        </w:trPr>
        <w:tc>
          <w:tcPr>
            <w:tcW w:w="2520" w:type="dxa"/>
          </w:tcPr>
          <w:p w14:paraId="3E0D7851" w14:textId="77777777" w:rsidR="006019FB" w:rsidRPr="0080015F" w:rsidRDefault="006019FB" w:rsidP="00780CE8">
            <w:pPr>
              <w:widowControl w:val="0"/>
              <w:numPr>
                <w:ilvl w:val="0"/>
                <w:numId w:val="8"/>
              </w:numPr>
              <w:tabs>
                <w:tab w:val="left" w:pos="226"/>
              </w:tabs>
              <w:autoSpaceDE w:val="0"/>
              <w:autoSpaceDN w:val="0"/>
              <w:adjustRightInd w:val="0"/>
              <w:spacing w:before="100" w:after="100"/>
              <w:ind w:left="0" w:right="11" w:firstLine="0"/>
              <w:jc w:val="both"/>
              <w:rPr>
                <w:rFonts w:ascii="Times New Roman" w:hAnsi="Times New Roman" w:cs="Times New Roman"/>
                <w:color w:val="000000" w:themeColor="text1"/>
              </w:rPr>
            </w:pPr>
            <w:r w:rsidRPr="0080015F">
              <w:rPr>
                <w:rFonts w:ascii="Times New Roman" w:hAnsi="Times New Roman" w:cs="Times New Roman"/>
                <w:color w:val="000000" w:themeColor="text1"/>
              </w:rPr>
              <w:t>BKS</w:t>
            </w:r>
          </w:p>
        </w:tc>
        <w:tc>
          <w:tcPr>
            <w:tcW w:w="303" w:type="dxa"/>
          </w:tcPr>
          <w:p w14:paraId="25CD9D22" w14:textId="77777777" w:rsidR="006019FB" w:rsidRPr="0080015F" w:rsidRDefault="006019FB" w:rsidP="00780CE8">
            <w:pPr>
              <w:widowControl w:val="0"/>
              <w:autoSpaceDE w:val="0"/>
              <w:autoSpaceDN w:val="0"/>
              <w:adjustRightInd w:val="0"/>
              <w:spacing w:before="100" w:after="100"/>
              <w:ind w:right="11"/>
              <w:jc w:val="both"/>
              <w:rPr>
                <w:rFonts w:ascii="Times New Roman" w:hAnsi="Times New Roman" w:cs="Times New Roman"/>
                <w:color w:val="000000" w:themeColor="text1"/>
              </w:rPr>
            </w:pPr>
            <w:r w:rsidRPr="0080015F">
              <w:rPr>
                <w:rFonts w:ascii="Times New Roman" w:hAnsi="Times New Roman" w:cs="Times New Roman"/>
                <w:color w:val="000000" w:themeColor="text1"/>
              </w:rPr>
              <w:t>:</w:t>
            </w:r>
          </w:p>
        </w:tc>
        <w:tc>
          <w:tcPr>
            <w:tcW w:w="6627" w:type="dxa"/>
          </w:tcPr>
          <w:p w14:paraId="5C11F5CB" w14:textId="77777777" w:rsidR="006019FB" w:rsidRPr="0080015F" w:rsidRDefault="006019FB" w:rsidP="00780CE8">
            <w:pPr>
              <w:widowControl w:val="0"/>
              <w:autoSpaceDE w:val="0"/>
              <w:autoSpaceDN w:val="0"/>
              <w:adjustRightInd w:val="0"/>
              <w:spacing w:before="100" w:after="100"/>
              <w:ind w:right="11"/>
              <w:jc w:val="both"/>
              <w:rPr>
                <w:rFonts w:ascii="Times New Roman" w:hAnsi="Times New Roman" w:cs="Times New Roman"/>
                <w:color w:val="000000" w:themeColor="text1"/>
              </w:rPr>
            </w:pPr>
            <w:r w:rsidRPr="0080015F">
              <w:rPr>
                <w:rFonts w:ascii="Times New Roman" w:hAnsi="Times New Roman" w:cs="Times New Roman"/>
                <w:color w:val="000000" w:themeColor="text1"/>
              </w:rPr>
              <w:t>Ban Kiểm soát</w:t>
            </w:r>
          </w:p>
        </w:tc>
      </w:tr>
      <w:tr w:rsidR="0080015F" w:rsidRPr="0080015F" w14:paraId="1E04AC1B" w14:textId="77777777" w:rsidTr="002B2913">
        <w:trPr>
          <w:trHeight w:val="144"/>
        </w:trPr>
        <w:tc>
          <w:tcPr>
            <w:tcW w:w="2520" w:type="dxa"/>
          </w:tcPr>
          <w:p w14:paraId="41272B38" w14:textId="77777777" w:rsidR="006019FB" w:rsidRPr="0080015F" w:rsidRDefault="006019FB" w:rsidP="00780CE8">
            <w:pPr>
              <w:widowControl w:val="0"/>
              <w:numPr>
                <w:ilvl w:val="0"/>
                <w:numId w:val="8"/>
              </w:numPr>
              <w:tabs>
                <w:tab w:val="left" w:pos="226"/>
              </w:tabs>
              <w:autoSpaceDE w:val="0"/>
              <w:autoSpaceDN w:val="0"/>
              <w:adjustRightInd w:val="0"/>
              <w:spacing w:before="100" w:after="100"/>
              <w:ind w:left="0" w:right="11" w:firstLine="0"/>
              <w:jc w:val="both"/>
              <w:rPr>
                <w:rFonts w:ascii="Times New Roman" w:hAnsi="Times New Roman" w:cs="Times New Roman"/>
                <w:color w:val="000000" w:themeColor="text1"/>
              </w:rPr>
            </w:pPr>
            <w:r w:rsidRPr="0080015F">
              <w:rPr>
                <w:rFonts w:ascii="Times New Roman" w:hAnsi="Times New Roman" w:cs="Times New Roman"/>
                <w:color w:val="000000" w:themeColor="text1"/>
              </w:rPr>
              <w:t>BTC</w:t>
            </w:r>
          </w:p>
        </w:tc>
        <w:tc>
          <w:tcPr>
            <w:tcW w:w="303" w:type="dxa"/>
          </w:tcPr>
          <w:p w14:paraId="16B1DCF6" w14:textId="77777777" w:rsidR="006019FB" w:rsidRPr="0080015F" w:rsidRDefault="006019FB" w:rsidP="00780CE8">
            <w:pPr>
              <w:widowControl w:val="0"/>
              <w:autoSpaceDE w:val="0"/>
              <w:autoSpaceDN w:val="0"/>
              <w:adjustRightInd w:val="0"/>
              <w:spacing w:before="100" w:after="100"/>
              <w:ind w:right="11"/>
              <w:jc w:val="both"/>
              <w:rPr>
                <w:rFonts w:ascii="Times New Roman" w:hAnsi="Times New Roman" w:cs="Times New Roman"/>
                <w:color w:val="000000" w:themeColor="text1"/>
              </w:rPr>
            </w:pPr>
            <w:r w:rsidRPr="0080015F">
              <w:rPr>
                <w:rFonts w:ascii="Times New Roman" w:hAnsi="Times New Roman" w:cs="Times New Roman"/>
                <w:color w:val="000000" w:themeColor="text1"/>
              </w:rPr>
              <w:t>:</w:t>
            </w:r>
          </w:p>
        </w:tc>
        <w:tc>
          <w:tcPr>
            <w:tcW w:w="6627" w:type="dxa"/>
          </w:tcPr>
          <w:p w14:paraId="40768622" w14:textId="77777777" w:rsidR="006019FB" w:rsidRPr="0080015F" w:rsidRDefault="006019FB" w:rsidP="00780CE8">
            <w:pPr>
              <w:widowControl w:val="0"/>
              <w:autoSpaceDE w:val="0"/>
              <w:autoSpaceDN w:val="0"/>
              <w:adjustRightInd w:val="0"/>
              <w:spacing w:before="100" w:after="100"/>
              <w:ind w:right="11"/>
              <w:jc w:val="both"/>
              <w:rPr>
                <w:rFonts w:ascii="Times New Roman" w:hAnsi="Times New Roman" w:cs="Times New Roman"/>
                <w:color w:val="000000" w:themeColor="text1"/>
              </w:rPr>
            </w:pPr>
            <w:r w:rsidRPr="0080015F">
              <w:rPr>
                <w:rFonts w:ascii="Times New Roman" w:hAnsi="Times New Roman" w:cs="Times New Roman"/>
                <w:color w:val="000000" w:themeColor="text1"/>
              </w:rPr>
              <w:t>Ban tổ chức Đại hội</w:t>
            </w:r>
          </w:p>
        </w:tc>
      </w:tr>
      <w:tr w:rsidR="006019FB" w:rsidRPr="00BA1001" w14:paraId="5314915F" w14:textId="77777777" w:rsidTr="002B2913">
        <w:trPr>
          <w:trHeight w:val="144"/>
        </w:trPr>
        <w:tc>
          <w:tcPr>
            <w:tcW w:w="2520" w:type="dxa"/>
          </w:tcPr>
          <w:p w14:paraId="344B54E9" w14:textId="77777777" w:rsidR="006019FB" w:rsidRPr="006019FB" w:rsidRDefault="006019FB" w:rsidP="00780CE8">
            <w:pPr>
              <w:widowControl w:val="0"/>
              <w:numPr>
                <w:ilvl w:val="0"/>
                <w:numId w:val="8"/>
              </w:numPr>
              <w:tabs>
                <w:tab w:val="left" w:pos="226"/>
              </w:tabs>
              <w:autoSpaceDE w:val="0"/>
              <w:autoSpaceDN w:val="0"/>
              <w:adjustRightInd w:val="0"/>
              <w:spacing w:before="100" w:after="100"/>
              <w:ind w:left="0" w:right="11" w:firstLine="0"/>
              <w:jc w:val="both"/>
              <w:rPr>
                <w:rFonts w:ascii="Times New Roman" w:hAnsi="Times New Roman" w:cs="Times New Roman"/>
              </w:rPr>
            </w:pPr>
            <w:r w:rsidRPr="006019FB">
              <w:rPr>
                <w:rFonts w:ascii="Times New Roman" w:hAnsi="Times New Roman" w:cs="Times New Roman"/>
              </w:rPr>
              <w:t>ĐHĐCĐ</w:t>
            </w:r>
          </w:p>
        </w:tc>
        <w:tc>
          <w:tcPr>
            <w:tcW w:w="303" w:type="dxa"/>
          </w:tcPr>
          <w:p w14:paraId="490544F6" w14:textId="77777777" w:rsidR="006019FB" w:rsidRPr="006019FB" w:rsidRDefault="006019FB" w:rsidP="00780CE8">
            <w:pPr>
              <w:widowControl w:val="0"/>
              <w:autoSpaceDE w:val="0"/>
              <w:autoSpaceDN w:val="0"/>
              <w:adjustRightInd w:val="0"/>
              <w:spacing w:before="100" w:after="100"/>
              <w:ind w:right="11"/>
              <w:jc w:val="both"/>
              <w:rPr>
                <w:rFonts w:ascii="Times New Roman" w:hAnsi="Times New Roman" w:cs="Times New Roman"/>
              </w:rPr>
            </w:pPr>
            <w:r w:rsidRPr="006019FB">
              <w:rPr>
                <w:rFonts w:ascii="Times New Roman" w:hAnsi="Times New Roman" w:cs="Times New Roman"/>
              </w:rPr>
              <w:t>:</w:t>
            </w:r>
          </w:p>
        </w:tc>
        <w:tc>
          <w:tcPr>
            <w:tcW w:w="6627" w:type="dxa"/>
          </w:tcPr>
          <w:p w14:paraId="6A3374CB" w14:textId="77777777" w:rsidR="006019FB" w:rsidRPr="006019FB" w:rsidRDefault="006019FB" w:rsidP="00780CE8">
            <w:pPr>
              <w:widowControl w:val="0"/>
              <w:autoSpaceDE w:val="0"/>
              <w:autoSpaceDN w:val="0"/>
              <w:adjustRightInd w:val="0"/>
              <w:spacing w:before="100" w:after="100"/>
              <w:ind w:right="11"/>
              <w:jc w:val="both"/>
              <w:rPr>
                <w:rFonts w:ascii="Times New Roman" w:hAnsi="Times New Roman" w:cs="Times New Roman"/>
              </w:rPr>
            </w:pPr>
            <w:r w:rsidRPr="006019FB">
              <w:rPr>
                <w:rFonts w:ascii="Times New Roman" w:hAnsi="Times New Roman" w:cs="Times New Roman"/>
              </w:rPr>
              <w:t>Đại hội đồng cổ đông</w:t>
            </w:r>
          </w:p>
        </w:tc>
      </w:tr>
      <w:tr w:rsidR="006019FB" w:rsidRPr="00BA1001" w14:paraId="77D89518" w14:textId="77777777" w:rsidTr="002B2913">
        <w:trPr>
          <w:trHeight w:val="144"/>
        </w:trPr>
        <w:tc>
          <w:tcPr>
            <w:tcW w:w="2520" w:type="dxa"/>
          </w:tcPr>
          <w:p w14:paraId="5719CC7E" w14:textId="77777777" w:rsidR="006019FB" w:rsidRPr="006019FB" w:rsidRDefault="006019FB" w:rsidP="00780CE8">
            <w:pPr>
              <w:widowControl w:val="0"/>
              <w:numPr>
                <w:ilvl w:val="0"/>
                <w:numId w:val="8"/>
              </w:numPr>
              <w:tabs>
                <w:tab w:val="left" w:pos="226"/>
              </w:tabs>
              <w:autoSpaceDE w:val="0"/>
              <w:autoSpaceDN w:val="0"/>
              <w:adjustRightInd w:val="0"/>
              <w:spacing w:before="100" w:after="100"/>
              <w:ind w:left="0" w:right="11" w:firstLine="0"/>
              <w:jc w:val="both"/>
              <w:rPr>
                <w:rFonts w:ascii="Times New Roman" w:hAnsi="Times New Roman" w:cs="Times New Roman"/>
              </w:rPr>
            </w:pPr>
            <w:r w:rsidRPr="006019FB">
              <w:rPr>
                <w:rFonts w:ascii="Times New Roman" w:hAnsi="Times New Roman" w:cs="Times New Roman"/>
              </w:rPr>
              <w:t>Đại biểu</w:t>
            </w:r>
          </w:p>
        </w:tc>
        <w:tc>
          <w:tcPr>
            <w:tcW w:w="303" w:type="dxa"/>
          </w:tcPr>
          <w:p w14:paraId="13C6D598" w14:textId="77777777" w:rsidR="006019FB" w:rsidRPr="006019FB" w:rsidRDefault="006019FB" w:rsidP="00780CE8">
            <w:pPr>
              <w:widowControl w:val="0"/>
              <w:autoSpaceDE w:val="0"/>
              <w:autoSpaceDN w:val="0"/>
              <w:adjustRightInd w:val="0"/>
              <w:spacing w:before="100" w:after="100"/>
              <w:ind w:right="11"/>
              <w:jc w:val="both"/>
              <w:rPr>
                <w:rFonts w:ascii="Times New Roman" w:hAnsi="Times New Roman" w:cs="Times New Roman"/>
              </w:rPr>
            </w:pPr>
            <w:r w:rsidRPr="006019FB">
              <w:rPr>
                <w:rFonts w:ascii="Times New Roman" w:hAnsi="Times New Roman" w:cs="Times New Roman"/>
              </w:rPr>
              <w:t>:</w:t>
            </w:r>
          </w:p>
        </w:tc>
        <w:tc>
          <w:tcPr>
            <w:tcW w:w="6627" w:type="dxa"/>
          </w:tcPr>
          <w:p w14:paraId="4DFCD733" w14:textId="77777777" w:rsidR="006019FB" w:rsidRPr="006019FB" w:rsidRDefault="006019FB" w:rsidP="00780CE8">
            <w:pPr>
              <w:widowControl w:val="0"/>
              <w:autoSpaceDE w:val="0"/>
              <w:autoSpaceDN w:val="0"/>
              <w:adjustRightInd w:val="0"/>
              <w:spacing w:before="100" w:after="100"/>
              <w:ind w:right="11"/>
              <w:jc w:val="both"/>
              <w:rPr>
                <w:rFonts w:ascii="Times New Roman" w:hAnsi="Times New Roman" w:cs="Times New Roman"/>
              </w:rPr>
            </w:pPr>
            <w:r w:rsidRPr="006019FB">
              <w:rPr>
                <w:rFonts w:ascii="Times New Roman" w:hAnsi="Times New Roman" w:cs="Times New Roman"/>
              </w:rPr>
              <w:t>Cổ đông, người đại diện (</w:t>
            </w:r>
            <w:r w:rsidRPr="006019FB">
              <w:rPr>
                <w:rFonts w:ascii="Times New Roman" w:hAnsi="Times New Roman" w:cs="Times New Roman"/>
                <w:i/>
              </w:rPr>
              <w:t>người được ủy quyền</w:t>
            </w:r>
            <w:r w:rsidRPr="006019FB">
              <w:rPr>
                <w:rFonts w:ascii="Times New Roman" w:hAnsi="Times New Roman" w:cs="Times New Roman"/>
              </w:rPr>
              <w:t>)</w:t>
            </w:r>
          </w:p>
        </w:tc>
      </w:tr>
      <w:tr w:rsidR="006019FB" w:rsidRPr="00BA1001" w14:paraId="3D14CC4C" w14:textId="77777777" w:rsidTr="002B2913">
        <w:trPr>
          <w:trHeight w:val="144"/>
        </w:trPr>
        <w:tc>
          <w:tcPr>
            <w:tcW w:w="2520" w:type="dxa"/>
          </w:tcPr>
          <w:p w14:paraId="4ADCA431" w14:textId="77777777" w:rsidR="006019FB" w:rsidRPr="006019FB" w:rsidRDefault="006019FB" w:rsidP="00780CE8">
            <w:pPr>
              <w:widowControl w:val="0"/>
              <w:numPr>
                <w:ilvl w:val="0"/>
                <w:numId w:val="8"/>
              </w:numPr>
              <w:tabs>
                <w:tab w:val="left" w:pos="226"/>
              </w:tabs>
              <w:autoSpaceDE w:val="0"/>
              <w:autoSpaceDN w:val="0"/>
              <w:adjustRightInd w:val="0"/>
              <w:spacing w:before="100" w:after="100"/>
              <w:ind w:left="226" w:right="11" w:hanging="226"/>
              <w:jc w:val="both"/>
              <w:rPr>
                <w:rFonts w:ascii="Times New Roman" w:hAnsi="Times New Roman" w:cs="Times New Roman"/>
              </w:rPr>
            </w:pPr>
            <w:r w:rsidRPr="006019FB">
              <w:rPr>
                <w:rFonts w:ascii="Times New Roman" w:hAnsi="Times New Roman" w:cs="Times New Roman"/>
              </w:rPr>
              <w:t>Hệ thống livestream cuộc họp ĐHĐCĐ</w:t>
            </w:r>
          </w:p>
        </w:tc>
        <w:tc>
          <w:tcPr>
            <w:tcW w:w="303" w:type="dxa"/>
          </w:tcPr>
          <w:p w14:paraId="0D93C9FD" w14:textId="77777777" w:rsidR="006019FB" w:rsidRPr="006019FB" w:rsidRDefault="006019FB" w:rsidP="00780CE8">
            <w:pPr>
              <w:widowControl w:val="0"/>
              <w:autoSpaceDE w:val="0"/>
              <w:autoSpaceDN w:val="0"/>
              <w:adjustRightInd w:val="0"/>
              <w:spacing w:before="100" w:after="100"/>
              <w:ind w:right="11"/>
              <w:jc w:val="both"/>
              <w:rPr>
                <w:rFonts w:ascii="Times New Roman" w:hAnsi="Times New Roman" w:cs="Times New Roman"/>
              </w:rPr>
            </w:pPr>
            <w:r w:rsidRPr="006019FB">
              <w:rPr>
                <w:rFonts w:ascii="Times New Roman" w:hAnsi="Times New Roman" w:cs="Times New Roman"/>
              </w:rPr>
              <w:t>:</w:t>
            </w:r>
          </w:p>
        </w:tc>
        <w:tc>
          <w:tcPr>
            <w:tcW w:w="6627" w:type="dxa"/>
          </w:tcPr>
          <w:p w14:paraId="79B8AEBF" w14:textId="0EBFB9B4" w:rsidR="006019FB" w:rsidRPr="006019FB" w:rsidRDefault="00975F97" w:rsidP="00780CE8">
            <w:pPr>
              <w:widowControl w:val="0"/>
              <w:autoSpaceDE w:val="0"/>
              <w:autoSpaceDN w:val="0"/>
              <w:adjustRightInd w:val="0"/>
              <w:spacing w:before="100" w:after="100"/>
              <w:ind w:right="11"/>
              <w:jc w:val="both"/>
              <w:rPr>
                <w:rFonts w:ascii="Times New Roman" w:hAnsi="Times New Roman" w:cs="Times New Roman"/>
              </w:rPr>
            </w:pPr>
            <w:r w:rsidRPr="00975F97">
              <w:rPr>
                <w:rFonts w:ascii="Times New Roman" w:hAnsi="Times New Roman" w:cs="Times New Roman"/>
              </w:rPr>
              <w:t xml:space="preserve">Hệ thống phát sóng video cuộc họp ĐHĐCĐ trực tiếp trên website </w:t>
            </w:r>
            <w:hyperlink r:id="rId11" w:history="1">
              <w:r w:rsidRPr="00975F97">
                <w:rPr>
                  <w:rStyle w:val="Hyperlink"/>
                  <w:rFonts w:ascii="Times New Roman" w:hAnsi="Times New Roman" w:cs="Times New Roman"/>
                </w:rPr>
                <w:t>www.ezgsm.fpts.com</w:t>
              </w:r>
            </w:hyperlink>
            <w:r w:rsidRPr="00975F97">
              <w:rPr>
                <w:rFonts w:ascii="Times New Roman" w:hAnsi="Times New Roman" w:cs="Times New Roman"/>
              </w:rPr>
              <w:t xml:space="preserve"> </w:t>
            </w:r>
            <w:r w:rsidRPr="004148C1">
              <w:rPr>
                <w:rFonts w:ascii="Times New Roman" w:hAnsi="Times New Roman" w:cs="Times New Roman"/>
                <w:color w:val="FF0000"/>
              </w:rPr>
              <w:t xml:space="preserve">và </w:t>
            </w:r>
            <w:hyperlink r:id="rId12" w:history="1">
              <w:r w:rsidRPr="004148C1">
                <w:rPr>
                  <w:rStyle w:val="Hyperlink"/>
                  <w:rFonts w:ascii="Times New Roman" w:hAnsi="Times New Roman" w:cs="Times New Roman"/>
                  <w:color w:val="FF0000"/>
                </w:rPr>
                <w:t>www.youtube.com</w:t>
              </w:r>
            </w:hyperlink>
          </w:p>
        </w:tc>
      </w:tr>
    </w:tbl>
    <w:p w14:paraId="0E5B1C3C" w14:textId="7DB3688A" w:rsidR="00064EB1" w:rsidRPr="00AB5522" w:rsidRDefault="004B7928" w:rsidP="00AB5522">
      <w:pPr>
        <w:tabs>
          <w:tab w:val="left" w:pos="360"/>
        </w:tabs>
        <w:spacing w:before="120" w:line="360" w:lineRule="auto"/>
        <w:jc w:val="both"/>
        <w:rPr>
          <w:rFonts w:ascii="Times New Roman" w:eastAsia="Times New Roman" w:hAnsi="Times New Roman" w:cs="Times New Roman"/>
          <w:b/>
          <w:color w:val="000000" w:themeColor="text1"/>
          <w:lang w:val="pt-BR"/>
        </w:rPr>
      </w:pPr>
      <w:r w:rsidRPr="00AB5522">
        <w:rPr>
          <w:rFonts w:ascii="Times New Roman" w:eastAsia="Times New Roman" w:hAnsi="Times New Roman" w:cs="Times New Roman"/>
          <w:b/>
          <w:color w:val="000000" w:themeColor="text1"/>
          <w:lang w:val="pt-BR"/>
        </w:rPr>
        <w:lastRenderedPageBreak/>
        <w:t xml:space="preserve">Điều 4. Điều kiện tiến hành Đại hội đồng cổ đông </w:t>
      </w:r>
    </w:p>
    <w:p w14:paraId="614EEAD9" w14:textId="0C01CAC7" w:rsidR="00093457" w:rsidRPr="0080015F" w:rsidRDefault="004F4E75" w:rsidP="00BB325F">
      <w:pPr>
        <w:numPr>
          <w:ilvl w:val="0"/>
          <w:numId w:val="1"/>
        </w:numPr>
        <w:tabs>
          <w:tab w:val="left" w:pos="360"/>
        </w:tabs>
        <w:spacing w:line="276" w:lineRule="auto"/>
        <w:ind w:left="360"/>
        <w:jc w:val="both"/>
        <w:rPr>
          <w:rFonts w:ascii="Times New Roman" w:eastAsia="Times New Roman" w:hAnsi="Times New Roman" w:cs="Times New Roman"/>
          <w:color w:val="000000" w:themeColor="text1"/>
          <w:lang w:val="pt-BR"/>
        </w:rPr>
      </w:pPr>
      <w:r w:rsidRPr="00ED3665">
        <w:rPr>
          <w:rFonts w:ascii="Times New Roman" w:eastAsia="Times New Roman" w:hAnsi="Times New Roman" w:cs="Times New Roman"/>
          <w:lang w:val="pt-BR"/>
        </w:rPr>
        <w:t>C</w:t>
      </w:r>
      <w:r w:rsidRPr="00ED3665">
        <w:rPr>
          <w:rFonts w:ascii="Times New Roman" w:eastAsia="Times New Roman" w:hAnsi="Times New Roman" w:cs="Times New Roman"/>
          <w:color w:val="000000" w:themeColor="text1"/>
          <w:lang w:val="pt-BR"/>
        </w:rPr>
        <w:t>uộc họp Đại hội đồng cổ đông được tiến hành khi có số đại biểu dự họp đại diện trên 50% tổng số phiếu biểu quyết</w:t>
      </w:r>
      <w:r w:rsidR="00093457" w:rsidRPr="0080015F">
        <w:rPr>
          <w:rStyle w:val="FootnoteReference"/>
          <w:rFonts w:ascii="Times New Roman" w:eastAsia="Times New Roman" w:hAnsi="Times New Roman" w:cs="Times New Roman"/>
          <w:color w:val="000000" w:themeColor="text1"/>
          <w:lang w:val="pt-BR"/>
        </w:rPr>
        <w:footnoteReference w:id="1"/>
      </w:r>
      <w:r w:rsidR="00093457" w:rsidRPr="0080015F">
        <w:rPr>
          <w:rFonts w:ascii="Times New Roman" w:eastAsia="Times New Roman" w:hAnsi="Times New Roman" w:cs="Times New Roman"/>
          <w:color w:val="000000" w:themeColor="text1"/>
          <w:lang w:val="pt-BR"/>
        </w:rPr>
        <w:t>.</w:t>
      </w:r>
    </w:p>
    <w:p w14:paraId="774F7BA1" w14:textId="6BF1197A" w:rsidR="004F4E75" w:rsidRPr="00ED3665" w:rsidRDefault="004F4E75" w:rsidP="006F1A91">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ED3665">
        <w:rPr>
          <w:rFonts w:ascii="Times New Roman" w:eastAsia="Times New Roman" w:hAnsi="Times New Roman" w:cs="Times New Roman"/>
          <w:color w:val="000000" w:themeColor="text1"/>
          <w:lang w:val="pt-BR"/>
        </w:rPr>
        <w:t xml:space="preserve">Trường hợp cuộc họp lần thứ nhất không đủ điều kiện tiến hành theo quy định tại khoản </w:t>
      </w:r>
      <w:r w:rsidR="00044B5F" w:rsidRPr="00ED3665">
        <w:rPr>
          <w:rFonts w:ascii="Times New Roman" w:eastAsia="Times New Roman" w:hAnsi="Times New Roman" w:cs="Times New Roman"/>
          <w:color w:val="000000" w:themeColor="text1"/>
          <w:lang w:val="pt-BR"/>
        </w:rPr>
        <w:t>2</w:t>
      </w:r>
      <w:r w:rsidRPr="00ED3665">
        <w:rPr>
          <w:rFonts w:ascii="Times New Roman" w:eastAsia="Times New Roman" w:hAnsi="Times New Roman" w:cs="Times New Roman"/>
          <w:color w:val="000000" w:themeColor="text1"/>
          <w:lang w:val="pt-BR"/>
        </w:rPr>
        <w:t xml:space="preserve"> Điều </w:t>
      </w:r>
      <w:r w:rsidR="00044B5F" w:rsidRPr="00ED3665">
        <w:rPr>
          <w:rFonts w:ascii="Times New Roman" w:eastAsia="Times New Roman" w:hAnsi="Times New Roman" w:cs="Times New Roman"/>
          <w:color w:val="000000" w:themeColor="text1"/>
          <w:lang w:val="pt-BR"/>
        </w:rPr>
        <w:t>18</w:t>
      </w:r>
      <w:r w:rsidRPr="00ED3665">
        <w:rPr>
          <w:rFonts w:ascii="Times New Roman" w:eastAsia="Times New Roman" w:hAnsi="Times New Roman" w:cs="Times New Roman"/>
          <w:color w:val="000000" w:themeColor="text1"/>
          <w:lang w:val="pt-BR"/>
        </w:rPr>
        <w:t xml:space="preserve"> Điều lệ Công ty thì thông báo mời họp lần thứ hai được gửi trong thời hạn 30 ngày kể từ ngày dự định họp lần thứ nhất. Cuộc họp Đại hội đồng cổ đông triệu tập lần thứ hai được tiến hành khi có số cổ đông dự họp đại diện từ 33% tổng số phiếu biểu quyết trở lên.</w:t>
      </w:r>
    </w:p>
    <w:p w14:paraId="3F46C74D" w14:textId="1BE295E8" w:rsidR="004F4E75" w:rsidRPr="00ED3665" w:rsidRDefault="004F4E75" w:rsidP="006F1A91">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ED3665">
        <w:rPr>
          <w:rFonts w:ascii="Times New Roman" w:eastAsia="Times New Roman" w:hAnsi="Times New Roman" w:cs="Times New Roman"/>
          <w:color w:val="000000" w:themeColor="text1"/>
          <w:lang w:val="pt-BR"/>
        </w:rPr>
        <w:t xml:space="preserve">Trường họp cuộc họp lần thứ hai không đủ điều kiện tiến hành theo quy định tại khoản 2 Điều </w:t>
      </w:r>
      <w:r w:rsidR="00044B5F" w:rsidRPr="00ED3665">
        <w:rPr>
          <w:rFonts w:ascii="Times New Roman" w:eastAsia="Times New Roman" w:hAnsi="Times New Roman" w:cs="Times New Roman"/>
          <w:color w:val="000000" w:themeColor="text1"/>
          <w:lang w:val="pt-BR"/>
        </w:rPr>
        <w:t>18</w:t>
      </w:r>
      <w:r w:rsidRPr="00ED3665">
        <w:rPr>
          <w:rFonts w:ascii="Times New Roman" w:eastAsia="Times New Roman" w:hAnsi="Times New Roman" w:cs="Times New Roman"/>
          <w:color w:val="000000" w:themeColor="text1"/>
          <w:lang w:val="pt-BR"/>
        </w:rPr>
        <w:t xml:space="preserve"> Điều lệ Công ty thì thông báo mời họp lần thứ ba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14:paraId="1D8EA580" w14:textId="5AF77A9F" w:rsidR="00BC4982" w:rsidRPr="00ED3665" w:rsidRDefault="00BC4982" w:rsidP="006F1A91">
      <w:p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ED3665">
        <w:rPr>
          <w:rFonts w:ascii="Times New Roman" w:eastAsia="Times New Roman" w:hAnsi="Times New Roman" w:cs="Times New Roman"/>
          <w:b/>
          <w:color w:val="000000" w:themeColor="text1"/>
          <w:lang w:val="pt-BR"/>
        </w:rPr>
        <w:t>Lưu ý:</w:t>
      </w:r>
      <w:r w:rsidRPr="00ED3665">
        <w:rPr>
          <w:rFonts w:ascii="Times New Roman" w:eastAsia="Times New Roman" w:hAnsi="Times New Roman" w:cs="Times New Roman"/>
          <w:color w:val="000000" w:themeColor="text1"/>
          <w:lang w:val="pt-BR"/>
        </w:rPr>
        <w:t xml:space="preserve"> Tỷ lệ cổ đông dự họp ĐHĐCĐ theo hình thức trực tuyến được xác định khi đại biểu đã thực hiện “</w:t>
      </w:r>
      <w:r w:rsidR="00C57ECC" w:rsidRPr="00ED3665">
        <w:rPr>
          <w:rFonts w:ascii="Times New Roman" w:eastAsia="Times New Roman" w:hAnsi="Times New Roman" w:cs="Times New Roman"/>
          <w:b/>
          <w:color w:val="000000" w:themeColor="text1"/>
          <w:lang w:val="pt-BR"/>
        </w:rPr>
        <w:t xml:space="preserve">Xác </w:t>
      </w:r>
      <w:r w:rsidRPr="00ED3665">
        <w:rPr>
          <w:rFonts w:ascii="Times New Roman" w:eastAsia="Times New Roman" w:hAnsi="Times New Roman" w:cs="Times New Roman"/>
          <w:b/>
          <w:color w:val="000000" w:themeColor="text1"/>
          <w:lang w:val="pt-BR"/>
        </w:rPr>
        <w:t>nhận tham dự ĐHĐCĐ trực tuyến</w:t>
      </w:r>
      <w:r w:rsidRPr="00ED3665">
        <w:rPr>
          <w:rFonts w:ascii="Times New Roman" w:eastAsia="Times New Roman" w:hAnsi="Times New Roman" w:cs="Times New Roman"/>
          <w:color w:val="000000" w:themeColor="text1"/>
          <w:lang w:val="pt-BR"/>
        </w:rPr>
        <w:t>” tại hệ thống bỏ phiếu điện tử theo quy định tại Điều 5 Quy chế này.</w:t>
      </w:r>
    </w:p>
    <w:p w14:paraId="3B472D0E" w14:textId="7F01DCDB" w:rsidR="004B7928" w:rsidRPr="0080015F" w:rsidRDefault="004B7928" w:rsidP="006F1A91">
      <w:pPr>
        <w:tabs>
          <w:tab w:val="left" w:pos="360"/>
        </w:tabs>
        <w:spacing w:before="120" w:line="360" w:lineRule="auto"/>
        <w:jc w:val="both"/>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Điều 5. Đại biểu tham gia Đại hội đồng cổ đông thường niên năm 202</w:t>
      </w:r>
      <w:r w:rsidR="00D05777" w:rsidRPr="0080015F">
        <w:rPr>
          <w:rFonts w:ascii="Times New Roman" w:eastAsia="Times New Roman" w:hAnsi="Times New Roman" w:cs="Times New Roman"/>
          <w:b/>
          <w:color w:val="000000" w:themeColor="text1"/>
          <w:lang w:val="pt-BR"/>
        </w:rPr>
        <w:t>2</w:t>
      </w:r>
    </w:p>
    <w:p w14:paraId="5A423E93" w14:textId="6A397389" w:rsidR="00D251DE" w:rsidRDefault="00D251DE" w:rsidP="00BB325F">
      <w:pPr>
        <w:numPr>
          <w:ilvl w:val="0"/>
          <w:numId w:val="1"/>
        </w:numPr>
        <w:tabs>
          <w:tab w:val="left" w:pos="360"/>
        </w:tabs>
        <w:spacing w:line="276" w:lineRule="auto"/>
        <w:ind w:left="360"/>
        <w:jc w:val="both"/>
        <w:rPr>
          <w:rFonts w:ascii="Times New Roman" w:eastAsia="Times New Roman" w:hAnsi="Times New Roman" w:cs="Times New Roman"/>
          <w:lang w:val="pt-BR"/>
        </w:rPr>
      </w:pPr>
      <w:r w:rsidRPr="0080015F">
        <w:rPr>
          <w:rFonts w:ascii="Times New Roman" w:eastAsia="Times New Roman" w:hAnsi="Times New Roman" w:cs="Times New Roman"/>
          <w:color w:val="000000" w:themeColor="text1"/>
          <w:lang w:val="pt-BR"/>
        </w:rPr>
        <w:t xml:space="preserve">Tất cả cổ đông của Công ty theo danh sách chốt ngày </w:t>
      </w:r>
      <w:r w:rsidR="00044B5F" w:rsidRPr="0080015F">
        <w:rPr>
          <w:rFonts w:ascii="Times New Roman" w:eastAsia="Times New Roman" w:hAnsi="Times New Roman" w:cs="Times New Roman"/>
          <w:color w:val="000000" w:themeColor="text1"/>
          <w:lang w:val="pt-BR"/>
        </w:rPr>
        <w:t>31</w:t>
      </w:r>
      <w:r w:rsidRPr="0080015F">
        <w:rPr>
          <w:rFonts w:ascii="Times New Roman" w:eastAsia="Times New Roman" w:hAnsi="Times New Roman" w:cs="Times New Roman"/>
          <w:color w:val="000000" w:themeColor="text1"/>
          <w:lang w:val="pt-BR"/>
        </w:rPr>
        <w:t>/</w:t>
      </w:r>
      <w:r w:rsidR="00044B5F" w:rsidRPr="0080015F">
        <w:rPr>
          <w:rFonts w:ascii="Times New Roman" w:eastAsia="Times New Roman" w:hAnsi="Times New Roman" w:cs="Times New Roman"/>
          <w:color w:val="000000" w:themeColor="text1"/>
          <w:lang w:val="pt-BR"/>
        </w:rPr>
        <w:t>03</w:t>
      </w:r>
      <w:r w:rsidRPr="0080015F">
        <w:rPr>
          <w:rFonts w:ascii="Times New Roman" w:eastAsia="Times New Roman" w:hAnsi="Times New Roman" w:cs="Times New Roman"/>
          <w:color w:val="000000" w:themeColor="text1"/>
          <w:lang w:val="pt-BR"/>
        </w:rPr>
        <w:t>/</w:t>
      </w:r>
      <w:r w:rsidR="0058503F" w:rsidRPr="0080015F">
        <w:rPr>
          <w:rFonts w:ascii="Times New Roman" w:eastAsia="Times New Roman" w:hAnsi="Times New Roman" w:cs="Times New Roman"/>
          <w:color w:val="000000" w:themeColor="text1"/>
          <w:lang w:val="pt-BR"/>
        </w:rPr>
        <w:t>202</w:t>
      </w:r>
      <w:r w:rsidR="00D05777" w:rsidRPr="0080015F">
        <w:rPr>
          <w:rFonts w:ascii="Times New Roman" w:eastAsia="Times New Roman" w:hAnsi="Times New Roman" w:cs="Times New Roman"/>
          <w:color w:val="000000" w:themeColor="text1"/>
          <w:lang w:val="pt-BR"/>
        </w:rPr>
        <w:t xml:space="preserve">2 </w:t>
      </w:r>
      <w:r w:rsidRPr="0080015F">
        <w:rPr>
          <w:rFonts w:ascii="Times New Roman" w:eastAsia="Times New Roman" w:hAnsi="Times New Roman" w:cs="Times New Roman"/>
          <w:color w:val="000000" w:themeColor="text1"/>
          <w:lang w:val="pt-BR"/>
        </w:rPr>
        <w:t xml:space="preserve">đều có quyền tham dự ĐHĐCĐ trực tuyến thông qua Hệ thống bỏ phiếu điện tử hoặc uỷ quyền cho đại diện của mình tham dự. Trường hợp có nhiều hơn một người đại diện được ủy quyền theo quy định </w:t>
      </w:r>
      <w:r w:rsidRPr="00D251DE">
        <w:rPr>
          <w:rFonts w:ascii="Times New Roman" w:eastAsia="Times New Roman" w:hAnsi="Times New Roman" w:cs="Times New Roman"/>
          <w:lang w:val="pt-BR"/>
        </w:rPr>
        <w:t xml:space="preserve">của pháp luật được cử tham dự thì </w:t>
      </w:r>
      <w:r w:rsidR="004875D1">
        <w:rPr>
          <w:rFonts w:ascii="Times New Roman" w:eastAsia="Times New Roman" w:hAnsi="Times New Roman" w:cs="Times New Roman"/>
          <w:lang w:val="pt-BR"/>
        </w:rPr>
        <w:t>phải xác định cụ thể số cổ phần</w:t>
      </w:r>
      <w:r w:rsidRPr="00D251DE">
        <w:rPr>
          <w:rFonts w:ascii="Times New Roman" w:eastAsia="Times New Roman" w:hAnsi="Times New Roman" w:cs="Times New Roman"/>
          <w:lang w:val="pt-BR"/>
        </w:rPr>
        <w:t xml:space="preserve"> của mỗi người đại diện. </w:t>
      </w:r>
    </w:p>
    <w:p w14:paraId="068EE0EB" w14:textId="5359429B" w:rsidR="00D251DE" w:rsidRPr="00D251DE" w:rsidRDefault="00D251DE" w:rsidP="006F1A91">
      <w:pPr>
        <w:numPr>
          <w:ilvl w:val="0"/>
          <w:numId w:val="1"/>
        </w:numPr>
        <w:tabs>
          <w:tab w:val="left" w:pos="360"/>
        </w:tabs>
        <w:spacing w:before="120" w:line="276" w:lineRule="auto"/>
        <w:ind w:left="360"/>
        <w:jc w:val="both"/>
        <w:rPr>
          <w:rFonts w:ascii="Times New Roman" w:eastAsia="Times New Roman" w:hAnsi="Times New Roman" w:cs="Times New Roman"/>
          <w:lang w:val="pt-BR"/>
        </w:rPr>
      </w:pPr>
      <w:r w:rsidRPr="00D251DE">
        <w:rPr>
          <w:rFonts w:ascii="Times New Roman" w:eastAsia="Times New Roman" w:hAnsi="Times New Roman" w:cs="Times New Roman"/>
          <w:lang w:val="pt-BR"/>
        </w:rPr>
        <w:t>Khi tham dự trực tuyến, đại biểu lưu ý:</w:t>
      </w:r>
    </w:p>
    <w:p w14:paraId="3257429B" w14:textId="6B87D842" w:rsidR="00D251DE" w:rsidRPr="00D251DE" w:rsidRDefault="00D251DE" w:rsidP="006F1A91">
      <w:pPr>
        <w:pStyle w:val="ListParagraph"/>
        <w:numPr>
          <w:ilvl w:val="0"/>
          <w:numId w:val="9"/>
        </w:numPr>
        <w:spacing w:before="120" w:line="276" w:lineRule="auto"/>
        <w:ind w:left="360"/>
        <w:jc w:val="both"/>
        <w:rPr>
          <w:rFonts w:ascii="Times New Roman" w:eastAsia="Times New Roman" w:hAnsi="Times New Roman" w:cs="Times New Roman"/>
          <w:lang w:val="pt-BR"/>
        </w:rPr>
      </w:pPr>
      <w:r w:rsidRPr="00C100E0">
        <w:rPr>
          <w:rFonts w:ascii="Times New Roman" w:eastAsia="Times New Roman" w:hAnsi="Times New Roman" w:cs="Times New Roman"/>
          <w:b/>
          <w:lang w:val="pt-BR"/>
        </w:rPr>
        <w:t>Yêu cầu kỹ thuật:</w:t>
      </w:r>
      <w:r w:rsidRPr="00D251DE">
        <w:rPr>
          <w:rFonts w:ascii="Times New Roman" w:eastAsia="Times New Roman" w:hAnsi="Times New Roman" w:cs="Times New Roman"/>
          <w:lang w:val="pt-BR"/>
        </w:rPr>
        <w:t xml:space="preserve"> Cổ đông cần có thiết bị điện tử kết nối internet (ví dụ máy vi tính, máy tính bảng, điện </w:t>
      </w:r>
      <w:r w:rsidR="006C1C60">
        <w:rPr>
          <w:rFonts w:ascii="Times New Roman" w:eastAsia="Times New Roman" w:hAnsi="Times New Roman" w:cs="Times New Roman"/>
          <w:lang w:val="pt-BR"/>
        </w:rPr>
        <w:t>thoại di động, thiết bị điện tử</w:t>
      </w:r>
      <w:r w:rsidRPr="00D251DE">
        <w:rPr>
          <w:rFonts w:ascii="Times New Roman" w:eastAsia="Times New Roman" w:hAnsi="Times New Roman" w:cs="Times New Roman"/>
          <w:lang w:val="pt-BR"/>
        </w:rPr>
        <w:t xml:space="preserve"> khác có kết nối internet).</w:t>
      </w:r>
    </w:p>
    <w:p w14:paraId="56468AA8" w14:textId="5979E818" w:rsidR="00D251DE" w:rsidRPr="0080015F" w:rsidRDefault="00D251DE" w:rsidP="006F1A91">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D96D5C">
        <w:rPr>
          <w:rFonts w:ascii="Times New Roman" w:eastAsia="Times New Roman" w:hAnsi="Times New Roman" w:cs="Times New Roman"/>
          <w:b/>
          <w:color w:val="000000" w:themeColor="text1"/>
          <w:lang w:val="pt-BR"/>
        </w:rPr>
        <w:t>Cách thức thực hiện:</w:t>
      </w:r>
      <w:r w:rsidRPr="00505880">
        <w:rPr>
          <w:rFonts w:ascii="Times New Roman" w:eastAsia="Times New Roman" w:hAnsi="Times New Roman" w:cs="Times New Roman"/>
          <w:color w:val="000000" w:themeColor="text1"/>
          <w:lang w:val="pt-BR"/>
        </w:rPr>
        <w:t xml:space="preserve"> Đại biểu truy cập đường dẫn, đăng nhập theo các thông tin được cung cấp để th</w:t>
      </w:r>
      <w:r w:rsidRPr="0080015F">
        <w:rPr>
          <w:rFonts w:ascii="Times New Roman" w:eastAsia="Times New Roman" w:hAnsi="Times New Roman" w:cs="Times New Roman"/>
          <w:color w:val="000000" w:themeColor="text1"/>
          <w:lang w:val="pt-BR"/>
        </w:rPr>
        <w:t>am dự ĐHĐCĐ trực tuyến và thực hiện bỏ phiếu điện tử.</w:t>
      </w:r>
    </w:p>
    <w:p w14:paraId="7D4B3B5D" w14:textId="1D5C8189" w:rsidR="009C0DAC" w:rsidRPr="00ED3665" w:rsidRDefault="009C0DAC" w:rsidP="006F1A91">
      <w:pPr>
        <w:pStyle w:val="ListParagraph"/>
        <w:numPr>
          <w:ilvl w:val="0"/>
          <w:numId w:val="9"/>
        </w:numPr>
        <w:spacing w:before="120" w:line="276" w:lineRule="auto"/>
        <w:ind w:left="360"/>
        <w:contextualSpacing w:val="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b/>
          <w:color w:val="000000" w:themeColor="text1"/>
          <w:lang w:val="pt-BR"/>
        </w:rPr>
        <w:t xml:space="preserve">Cách </w:t>
      </w:r>
      <w:r w:rsidR="006C1C60" w:rsidRPr="0080015F">
        <w:rPr>
          <w:rFonts w:ascii="Times New Roman" w:eastAsia="Times New Roman" w:hAnsi="Times New Roman" w:cs="Times New Roman"/>
          <w:b/>
          <w:color w:val="000000" w:themeColor="text1"/>
          <w:lang w:val="pt-BR"/>
        </w:rPr>
        <w:t>thức ghi nhận Đại biểu tham dự Đ</w:t>
      </w:r>
      <w:r w:rsidRPr="0080015F">
        <w:rPr>
          <w:rFonts w:ascii="Times New Roman" w:eastAsia="Times New Roman" w:hAnsi="Times New Roman" w:cs="Times New Roman"/>
          <w:b/>
          <w:color w:val="000000" w:themeColor="text1"/>
          <w:lang w:val="pt-BR"/>
        </w:rPr>
        <w:t>ại hội đồng cổ đông trực tuyến:</w:t>
      </w:r>
      <w:r w:rsidRPr="00ED3665">
        <w:rPr>
          <w:rFonts w:ascii="Times New Roman" w:eastAsia="Times New Roman" w:hAnsi="Times New Roman" w:cs="Times New Roman"/>
          <w:color w:val="000000" w:themeColor="text1"/>
          <w:lang w:val="pt-BR"/>
        </w:rPr>
        <w:t xml:space="preserve"> Đại biểu được hệ thống bỏ phi</w:t>
      </w:r>
      <w:r w:rsidR="006C1C60" w:rsidRPr="00ED3665">
        <w:rPr>
          <w:rFonts w:ascii="Times New Roman" w:eastAsia="Times New Roman" w:hAnsi="Times New Roman" w:cs="Times New Roman"/>
          <w:color w:val="000000" w:themeColor="text1"/>
          <w:lang w:val="pt-BR"/>
        </w:rPr>
        <w:t>ếu điện tử ghi nhận là tham dự Đ</w:t>
      </w:r>
      <w:r w:rsidRPr="00ED3665">
        <w:rPr>
          <w:rFonts w:ascii="Times New Roman" w:eastAsia="Times New Roman" w:hAnsi="Times New Roman" w:cs="Times New Roman"/>
          <w:color w:val="000000" w:themeColor="text1"/>
          <w:lang w:val="pt-BR"/>
        </w:rPr>
        <w:t>ại hội đồng cổ đông trực tuyến khi Đại biểu thực hiện truy cập vào hệ thống bằng các thông tin truy cập đã được cung cấp trong thông báo mời họp và đã thực hiện “</w:t>
      </w:r>
      <w:r w:rsidRPr="00ED3665">
        <w:rPr>
          <w:rFonts w:ascii="Times New Roman" w:eastAsia="Times New Roman" w:hAnsi="Times New Roman" w:cs="Times New Roman"/>
          <w:b/>
          <w:color w:val="000000" w:themeColor="text1"/>
          <w:lang w:val="pt-BR"/>
        </w:rPr>
        <w:t>xác nhận tham dự ĐHĐCĐ trực tuyến”</w:t>
      </w:r>
      <w:r w:rsidRPr="00ED3665">
        <w:rPr>
          <w:rFonts w:ascii="Times New Roman" w:eastAsia="Times New Roman" w:hAnsi="Times New Roman" w:cs="Times New Roman"/>
          <w:color w:val="000000" w:themeColor="text1"/>
          <w:lang w:val="pt-BR"/>
        </w:rPr>
        <w:t xml:space="preserve"> tại hệ thống bỏ phiếu điện tử.</w:t>
      </w:r>
    </w:p>
    <w:p w14:paraId="0507DCC8" w14:textId="77777777" w:rsidR="004B7928" w:rsidRPr="0080015F" w:rsidRDefault="004B7928" w:rsidP="007F64B8">
      <w:pPr>
        <w:tabs>
          <w:tab w:val="left" w:pos="360"/>
        </w:tabs>
        <w:spacing w:before="120" w:line="360" w:lineRule="auto"/>
        <w:jc w:val="both"/>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Điều 6. Khách mời tại Đại hội</w:t>
      </w:r>
    </w:p>
    <w:p w14:paraId="363B9C57" w14:textId="5AD1D65C" w:rsidR="000A7C01" w:rsidRPr="0080015F" w:rsidRDefault="000A7C01" w:rsidP="00BB325F">
      <w:pPr>
        <w:numPr>
          <w:ilvl w:val="0"/>
          <w:numId w:val="1"/>
        </w:numPr>
        <w:tabs>
          <w:tab w:val="left" w:pos="360"/>
        </w:tabs>
        <w:spacing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Là các chức danh quản lý của Công ty, khách mời, thành viên trong BTC Đại hội không phải là cổ đông Công ty nhưng được mời tham dự Đại hội.</w:t>
      </w:r>
    </w:p>
    <w:p w14:paraId="1EB0F928" w14:textId="60D640AC" w:rsidR="00E517A1" w:rsidRPr="0080015F" w:rsidRDefault="000A7C01" w:rsidP="007F64B8">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 xml:space="preserve">Khách mời không tham gia phát biểu tại Đại hội </w:t>
      </w:r>
      <w:r w:rsidRPr="0080015F">
        <w:rPr>
          <w:rFonts w:ascii="Times New Roman" w:eastAsia="Times New Roman" w:hAnsi="Times New Roman" w:cs="Times New Roman"/>
          <w:i/>
          <w:color w:val="000000" w:themeColor="text1"/>
          <w:lang w:val="pt-BR"/>
        </w:rPr>
        <w:t>(trừ trường hợp được Chủ tọa Đại hội mời, hoặc có đăng ký trước với BTC Đại hội và được Chủ tọa Đại hội đồng ý).</w:t>
      </w:r>
    </w:p>
    <w:p w14:paraId="78E0DD68" w14:textId="77777777" w:rsidR="004B7928" w:rsidRPr="0080015F" w:rsidRDefault="004B7928" w:rsidP="007F64B8">
      <w:pPr>
        <w:tabs>
          <w:tab w:val="left" w:pos="360"/>
        </w:tabs>
        <w:spacing w:before="120" w:line="360" w:lineRule="auto"/>
        <w:jc w:val="both"/>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Điều 7. Chủ tọa và Đoàn chủ tọa</w:t>
      </w:r>
    </w:p>
    <w:p w14:paraId="06A3463B" w14:textId="0905B05F" w:rsidR="00465B8D" w:rsidRDefault="00294900" w:rsidP="00BB325F">
      <w:pPr>
        <w:numPr>
          <w:ilvl w:val="0"/>
          <w:numId w:val="1"/>
        </w:numPr>
        <w:tabs>
          <w:tab w:val="left" w:pos="360"/>
        </w:tabs>
        <w:spacing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 xml:space="preserve">Đoàn chủ </w:t>
      </w:r>
      <w:r w:rsidR="002F7C38" w:rsidRPr="0080015F">
        <w:rPr>
          <w:rFonts w:ascii="Times New Roman" w:eastAsia="Times New Roman" w:hAnsi="Times New Roman" w:cs="Times New Roman"/>
          <w:color w:val="000000" w:themeColor="text1"/>
          <w:lang w:val="pt-BR"/>
        </w:rPr>
        <w:t>tọa</w:t>
      </w:r>
      <w:r w:rsidRPr="0080015F">
        <w:rPr>
          <w:rFonts w:ascii="Times New Roman" w:eastAsia="Times New Roman" w:hAnsi="Times New Roman" w:cs="Times New Roman"/>
          <w:color w:val="000000" w:themeColor="text1"/>
          <w:lang w:val="pt-BR"/>
        </w:rPr>
        <w:t xml:space="preserve"> gồm </w:t>
      </w:r>
      <w:r w:rsidR="0056319F" w:rsidRPr="0080015F">
        <w:rPr>
          <w:rFonts w:ascii="Times New Roman" w:eastAsia="Times New Roman" w:hAnsi="Times New Roman" w:cs="Times New Roman"/>
          <w:color w:val="000000" w:themeColor="text1"/>
          <w:lang w:val="pt-BR"/>
        </w:rPr>
        <w:t>3</w:t>
      </w:r>
      <w:r w:rsidR="00AF48E5">
        <w:rPr>
          <w:rFonts w:ascii="Times New Roman" w:eastAsia="Times New Roman" w:hAnsi="Times New Roman" w:cs="Times New Roman"/>
          <w:color w:val="000000" w:themeColor="text1"/>
          <w:lang w:val="pt-BR"/>
        </w:rPr>
        <w:t xml:space="preserve"> người, bao gồm </w:t>
      </w:r>
      <w:r w:rsidRPr="0080015F">
        <w:rPr>
          <w:rFonts w:ascii="Times New Roman" w:eastAsia="Times New Roman" w:hAnsi="Times New Roman" w:cs="Times New Roman"/>
          <w:color w:val="000000" w:themeColor="text1"/>
          <w:lang w:val="pt-BR"/>
        </w:rPr>
        <w:t xml:space="preserve">1 Chủ </w:t>
      </w:r>
      <w:r w:rsidR="002F7C38" w:rsidRPr="0080015F">
        <w:rPr>
          <w:rFonts w:ascii="Times New Roman" w:eastAsia="Times New Roman" w:hAnsi="Times New Roman" w:cs="Times New Roman"/>
          <w:color w:val="000000" w:themeColor="text1"/>
          <w:lang w:val="pt-BR"/>
        </w:rPr>
        <w:t>tọa</w:t>
      </w:r>
      <w:r w:rsidRPr="0080015F">
        <w:rPr>
          <w:rFonts w:ascii="Times New Roman" w:eastAsia="Times New Roman" w:hAnsi="Times New Roman" w:cs="Times New Roman"/>
          <w:color w:val="000000" w:themeColor="text1"/>
          <w:lang w:val="pt-BR"/>
        </w:rPr>
        <w:t xml:space="preserve"> và </w:t>
      </w:r>
      <w:r w:rsidR="0056319F" w:rsidRPr="0080015F">
        <w:rPr>
          <w:rFonts w:ascii="Times New Roman" w:eastAsia="Times New Roman" w:hAnsi="Times New Roman" w:cs="Times New Roman"/>
          <w:color w:val="000000" w:themeColor="text1"/>
          <w:lang w:val="pt-BR"/>
        </w:rPr>
        <w:t>2</w:t>
      </w:r>
      <w:r w:rsidRPr="0080015F">
        <w:rPr>
          <w:rFonts w:ascii="Times New Roman" w:eastAsia="Times New Roman" w:hAnsi="Times New Roman" w:cs="Times New Roman"/>
          <w:color w:val="000000" w:themeColor="text1"/>
          <w:lang w:val="pt-BR"/>
        </w:rPr>
        <w:t xml:space="preserve"> Thành viên. Chủ tịch Hội đồng quản trị là Chủ tịch Đoàn và là Chủ tọa ĐHĐCĐ</w:t>
      </w:r>
      <w:r w:rsidR="00241166" w:rsidRPr="0080015F">
        <w:rPr>
          <w:rFonts w:ascii="Times New Roman" w:eastAsia="Times New Roman" w:hAnsi="Times New Roman" w:cs="Times New Roman"/>
          <w:color w:val="000000" w:themeColor="text1"/>
          <w:lang w:val="pt-BR"/>
        </w:rPr>
        <w:t xml:space="preserve"> hoặc chủ tịch Hội đồng quản </w:t>
      </w:r>
      <w:r w:rsidR="00241166" w:rsidRPr="00CF7782">
        <w:rPr>
          <w:rFonts w:ascii="Times New Roman" w:eastAsia="Times New Roman" w:hAnsi="Times New Roman" w:cs="Times New Roman"/>
          <w:color w:val="000000" w:themeColor="text1"/>
          <w:lang w:val="pt-BR"/>
        </w:rPr>
        <w:t>trị ủy quyền cho thành viên Hội đồng quản trị khác làm Chủ tọa Đại hội.</w:t>
      </w:r>
      <w:r w:rsidRPr="00CF7782">
        <w:rPr>
          <w:rFonts w:ascii="Times New Roman" w:eastAsia="Times New Roman" w:hAnsi="Times New Roman" w:cs="Times New Roman"/>
          <w:color w:val="000000" w:themeColor="text1"/>
          <w:lang w:val="pt-BR"/>
        </w:rPr>
        <w:t xml:space="preserve"> </w:t>
      </w:r>
      <w:r w:rsidR="002F7C38" w:rsidRPr="00CF7782">
        <w:rPr>
          <w:rFonts w:ascii="Times New Roman" w:eastAsia="Times New Roman" w:hAnsi="Times New Roman" w:cs="Times New Roman"/>
          <w:color w:val="000000" w:themeColor="text1"/>
          <w:lang w:val="pt-BR"/>
        </w:rPr>
        <w:t>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665"/>
        <w:gridCol w:w="4228"/>
      </w:tblGrid>
      <w:tr w:rsidR="0080015F" w:rsidRPr="0080015F" w14:paraId="5EAAF465" w14:textId="77777777" w:rsidTr="007C42B4">
        <w:trPr>
          <w:tblHeader/>
        </w:trPr>
        <w:tc>
          <w:tcPr>
            <w:tcW w:w="379" w:type="pct"/>
            <w:shd w:val="clear" w:color="auto" w:fill="auto"/>
            <w:vAlign w:val="center"/>
          </w:tcPr>
          <w:p w14:paraId="5872452B" w14:textId="77777777" w:rsidR="007C42B4" w:rsidRPr="0080015F" w:rsidRDefault="007C42B4" w:rsidP="00AB1D15">
            <w:pPr>
              <w:tabs>
                <w:tab w:val="left" w:pos="720"/>
              </w:tabs>
              <w:spacing w:before="60" w:after="60"/>
              <w:jc w:val="center"/>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lastRenderedPageBreak/>
              <w:t>STT</w:t>
            </w:r>
          </w:p>
        </w:tc>
        <w:tc>
          <w:tcPr>
            <w:tcW w:w="2424" w:type="pct"/>
            <w:shd w:val="clear" w:color="auto" w:fill="auto"/>
            <w:vAlign w:val="center"/>
          </w:tcPr>
          <w:p w14:paraId="32D45BDD" w14:textId="77777777" w:rsidR="007C42B4" w:rsidRPr="0080015F" w:rsidRDefault="007C42B4" w:rsidP="00AB1D15">
            <w:pPr>
              <w:tabs>
                <w:tab w:val="left" w:pos="720"/>
              </w:tabs>
              <w:spacing w:before="60" w:after="60"/>
              <w:jc w:val="center"/>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Tên thành viên</w:t>
            </w:r>
          </w:p>
        </w:tc>
        <w:tc>
          <w:tcPr>
            <w:tcW w:w="2197" w:type="pct"/>
            <w:shd w:val="clear" w:color="auto" w:fill="auto"/>
            <w:vAlign w:val="center"/>
          </w:tcPr>
          <w:p w14:paraId="17D4ED94" w14:textId="77777777" w:rsidR="007C42B4" w:rsidRPr="0080015F" w:rsidRDefault="007C42B4" w:rsidP="00AB1D15">
            <w:pPr>
              <w:tabs>
                <w:tab w:val="left" w:pos="720"/>
              </w:tabs>
              <w:spacing w:before="60" w:after="60"/>
              <w:jc w:val="center"/>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Chức vụ</w:t>
            </w:r>
          </w:p>
        </w:tc>
      </w:tr>
      <w:tr w:rsidR="0080015F" w:rsidRPr="0080015F" w14:paraId="6657EE88" w14:textId="77777777" w:rsidTr="007C42B4">
        <w:tc>
          <w:tcPr>
            <w:tcW w:w="379" w:type="pct"/>
            <w:shd w:val="clear" w:color="auto" w:fill="auto"/>
            <w:vAlign w:val="center"/>
          </w:tcPr>
          <w:p w14:paraId="5F6EB848" w14:textId="77777777" w:rsidR="007C42B4" w:rsidRPr="0080015F" w:rsidRDefault="007C42B4" w:rsidP="00AB1D15">
            <w:pPr>
              <w:tabs>
                <w:tab w:val="left" w:pos="720"/>
              </w:tabs>
              <w:spacing w:before="60" w:after="60"/>
              <w:jc w:val="center"/>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1</w:t>
            </w:r>
          </w:p>
        </w:tc>
        <w:tc>
          <w:tcPr>
            <w:tcW w:w="2424" w:type="pct"/>
            <w:shd w:val="clear" w:color="auto" w:fill="auto"/>
            <w:vAlign w:val="center"/>
          </w:tcPr>
          <w:p w14:paraId="35A08A15" w14:textId="2896799C" w:rsidR="007C42B4" w:rsidRPr="0080015F" w:rsidRDefault="00D9665C" w:rsidP="00AB1D15">
            <w:pPr>
              <w:spacing w:before="60" w:after="60"/>
              <w:rPr>
                <w:rFonts w:ascii="Times New Roman" w:hAnsi="Times New Roman" w:cs="Times New Roman"/>
                <w:color w:val="000000" w:themeColor="text1"/>
              </w:rPr>
            </w:pPr>
            <w:r w:rsidRPr="0080015F">
              <w:rPr>
                <w:rFonts w:ascii="Times New Roman" w:hAnsi="Times New Roman" w:cs="Times New Roman"/>
                <w:color w:val="000000" w:themeColor="text1"/>
              </w:rPr>
              <w:t>Đỗ Tiến Đức</w:t>
            </w:r>
          </w:p>
        </w:tc>
        <w:tc>
          <w:tcPr>
            <w:tcW w:w="2197" w:type="pct"/>
            <w:shd w:val="clear" w:color="auto" w:fill="auto"/>
            <w:vAlign w:val="center"/>
          </w:tcPr>
          <w:p w14:paraId="6ADE1EFE" w14:textId="77777777" w:rsidR="007C42B4" w:rsidRPr="0080015F" w:rsidRDefault="007C42B4" w:rsidP="00AB1D15">
            <w:pPr>
              <w:spacing w:before="60" w:after="60"/>
              <w:rPr>
                <w:rFonts w:ascii="Times New Roman" w:hAnsi="Times New Roman" w:cs="Times New Roman"/>
                <w:color w:val="000000" w:themeColor="text1"/>
              </w:rPr>
            </w:pPr>
            <w:r w:rsidRPr="0080015F">
              <w:rPr>
                <w:rFonts w:ascii="Times New Roman" w:hAnsi="Times New Roman" w:cs="Times New Roman"/>
                <w:color w:val="000000" w:themeColor="text1"/>
              </w:rPr>
              <w:t>Chủ tịch Hội đồng quản trị</w:t>
            </w:r>
          </w:p>
        </w:tc>
      </w:tr>
      <w:tr w:rsidR="0080015F" w:rsidRPr="0080015F" w14:paraId="5342C163" w14:textId="77777777" w:rsidTr="007C42B4">
        <w:tc>
          <w:tcPr>
            <w:tcW w:w="379" w:type="pct"/>
            <w:shd w:val="clear" w:color="auto" w:fill="auto"/>
            <w:vAlign w:val="center"/>
          </w:tcPr>
          <w:p w14:paraId="5666C5C6" w14:textId="77777777" w:rsidR="007C42B4" w:rsidRPr="0080015F" w:rsidRDefault="007C42B4" w:rsidP="00AB1D15">
            <w:pPr>
              <w:tabs>
                <w:tab w:val="left" w:pos="720"/>
              </w:tabs>
              <w:spacing w:before="60" w:after="60"/>
              <w:jc w:val="center"/>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2</w:t>
            </w:r>
          </w:p>
        </w:tc>
        <w:tc>
          <w:tcPr>
            <w:tcW w:w="2424" w:type="pct"/>
            <w:shd w:val="clear" w:color="auto" w:fill="auto"/>
            <w:vAlign w:val="center"/>
          </w:tcPr>
          <w:p w14:paraId="3FBE2C20" w14:textId="021CACAA" w:rsidR="007C42B4" w:rsidRPr="0080015F" w:rsidRDefault="00D9665C" w:rsidP="00AB1D15">
            <w:pPr>
              <w:spacing w:before="60" w:after="60"/>
              <w:rPr>
                <w:rFonts w:ascii="Times New Roman" w:hAnsi="Times New Roman" w:cs="Times New Roman"/>
                <w:color w:val="000000" w:themeColor="text1"/>
              </w:rPr>
            </w:pPr>
            <w:r w:rsidRPr="0080015F">
              <w:rPr>
                <w:rFonts w:ascii="Times New Roman" w:hAnsi="Times New Roman" w:cs="Times New Roman"/>
                <w:color w:val="000000" w:themeColor="text1"/>
              </w:rPr>
              <w:t>Vũ Phước Long</w:t>
            </w:r>
          </w:p>
        </w:tc>
        <w:tc>
          <w:tcPr>
            <w:tcW w:w="2197" w:type="pct"/>
            <w:shd w:val="clear" w:color="auto" w:fill="auto"/>
            <w:vAlign w:val="center"/>
          </w:tcPr>
          <w:p w14:paraId="7DAF9060" w14:textId="3FB2B71D" w:rsidR="007C42B4" w:rsidRPr="00ED3665" w:rsidRDefault="00ED3665" w:rsidP="00AB1D15">
            <w:pPr>
              <w:spacing w:before="60" w:after="60"/>
              <w:rPr>
                <w:rFonts w:ascii="Times New Roman" w:hAnsi="Times New Roman" w:cs="Times New Roman"/>
                <w:color w:val="000000" w:themeColor="text1"/>
              </w:rPr>
            </w:pPr>
            <w:r>
              <w:rPr>
                <w:rFonts w:ascii="Times New Roman" w:hAnsi="Times New Roman" w:cs="Times New Roman"/>
                <w:color w:val="000000" w:themeColor="text1"/>
              </w:rPr>
              <w:t>Phó Tổng giám đốc phụ trách</w:t>
            </w:r>
          </w:p>
        </w:tc>
      </w:tr>
      <w:tr w:rsidR="0080015F" w:rsidRPr="0080015F" w14:paraId="34EEDDE9" w14:textId="77777777" w:rsidTr="007C42B4">
        <w:tc>
          <w:tcPr>
            <w:tcW w:w="379" w:type="pct"/>
            <w:shd w:val="clear" w:color="auto" w:fill="auto"/>
            <w:vAlign w:val="center"/>
          </w:tcPr>
          <w:p w14:paraId="4301DF63" w14:textId="77777777" w:rsidR="007C42B4" w:rsidRPr="0080015F" w:rsidRDefault="007C42B4" w:rsidP="00AB1D15">
            <w:pPr>
              <w:tabs>
                <w:tab w:val="left" w:pos="720"/>
              </w:tabs>
              <w:spacing w:before="60" w:after="60"/>
              <w:jc w:val="center"/>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3</w:t>
            </w:r>
          </w:p>
        </w:tc>
        <w:tc>
          <w:tcPr>
            <w:tcW w:w="2424" w:type="pct"/>
            <w:shd w:val="clear" w:color="auto" w:fill="auto"/>
            <w:vAlign w:val="center"/>
          </w:tcPr>
          <w:p w14:paraId="39E3AC70" w14:textId="445EF37B" w:rsidR="007C42B4" w:rsidRPr="0080015F" w:rsidRDefault="00D9665C" w:rsidP="00AB1D15">
            <w:pPr>
              <w:spacing w:before="60" w:after="60"/>
              <w:rPr>
                <w:rFonts w:ascii="Times New Roman" w:hAnsi="Times New Roman" w:cs="Times New Roman"/>
                <w:color w:val="000000" w:themeColor="text1"/>
              </w:rPr>
            </w:pPr>
            <w:r w:rsidRPr="0080015F">
              <w:rPr>
                <w:rFonts w:ascii="Times New Roman" w:hAnsi="Times New Roman" w:cs="Times New Roman"/>
                <w:color w:val="000000" w:themeColor="text1"/>
              </w:rPr>
              <w:t>Hoàng Việt</w:t>
            </w:r>
          </w:p>
        </w:tc>
        <w:tc>
          <w:tcPr>
            <w:tcW w:w="2197" w:type="pct"/>
            <w:shd w:val="clear" w:color="auto" w:fill="auto"/>
            <w:vAlign w:val="center"/>
          </w:tcPr>
          <w:p w14:paraId="6E5B057F" w14:textId="7686119E" w:rsidR="007C42B4" w:rsidRPr="0080015F" w:rsidRDefault="00D9665C" w:rsidP="00AB1D15">
            <w:pPr>
              <w:spacing w:before="60" w:after="60"/>
              <w:rPr>
                <w:rFonts w:ascii="Times New Roman" w:hAnsi="Times New Roman" w:cs="Times New Roman"/>
                <w:color w:val="000000" w:themeColor="text1"/>
              </w:rPr>
            </w:pPr>
            <w:r w:rsidRPr="0080015F">
              <w:rPr>
                <w:rFonts w:ascii="Times New Roman" w:hAnsi="Times New Roman" w:cs="Times New Roman"/>
                <w:color w:val="000000" w:themeColor="text1"/>
              </w:rPr>
              <w:t>Trưởng Ban kiểm soát</w:t>
            </w:r>
          </w:p>
        </w:tc>
      </w:tr>
    </w:tbl>
    <w:p w14:paraId="274C5ABD" w14:textId="77777777" w:rsidR="00AB5522" w:rsidRPr="0080015F" w:rsidRDefault="00AB5522" w:rsidP="007F64B8">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hành để Đại hội đồng cổ đông bầu chủ tọa cuộc họp trong số những người dự họp và người có phiếu bầu cao nhất làm chủ tọa cuộc họp;</w:t>
      </w:r>
    </w:p>
    <w:p w14:paraId="2CC553CF" w14:textId="133A3925" w:rsidR="00AB5522" w:rsidRPr="0080015F" w:rsidRDefault="00AB5522" w:rsidP="007F64B8">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Trong các trường hợp khác, người ký tên triệu tập họp Đại hội đồng cổ đông sẽ điều hành để Đại hội đồng cổ đông bầu Chủ tọa cuộc họp và người có phiếu bầu cao nhất được cử làm Chủ tọa cuộc họp.</w:t>
      </w:r>
    </w:p>
    <w:p w14:paraId="5A442BA2" w14:textId="77777777" w:rsidR="00AB5522" w:rsidRPr="0080015F" w:rsidRDefault="00AB5522" w:rsidP="007F64B8">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Chủ tọa có quyền thực hiện các biện pháp cần thiết để điều khiển cuộc họp một cách hợp lý, có trật tự, đúng theo chương trình đã được thông qua và phản ánh được mong muốn của đa số người dự họp.</w:t>
      </w:r>
    </w:p>
    <w:p w14:paraId="5E9DE65C" w14:textId="0463906E" w:rsidR="00465B8D" w:rsidRPr="0080015F" w:rsidRDefault="00465B8D" w:rsidP="007F64B8">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Nhiệm vụ của Đoàn Chủ tọa</w:t>
      </w:r>
      <w:r w:rsidR="00303D7F">
        <w:rPr>
          <w:rFonts w:ascii="Times New Roman" w:eastAsia="Times New Roman" w:hAnsi="Times New Roman" w:cs="Times New Roman"/>
          <w:color w:val="000000" w:themeColor="text1"/>
          <w:lang w:val="pt-BR"/>
        </w:rPr>
        <w:t>:</w:t>
      </w:r>
    </w:p>
    <w:p w14:paraId="3400CDEA" w14:textId="0C7E0B5E" w:rsidR="00093457" w:rsidRPr="0080015F" w:rsidRDefault="00093457" w:rsidP="007F64B8">
      <w:pPr>
        <w:numPr>
          <w:ilvl w:val="0"/>
          <w:numId w:val="12"/>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Điều khiển Đại Hội theo đúng nội dung chương trình nghị sự, các thể lệ quy</w:t>
      </w:r>
      <w:r w:rsidR="002D7772" w:rsidRPr="0080015F">
        <w:rPr>
          <w:rFonts w:ascii="Times New Roman" w:eastAsia="Times New Roman" w:hAnsi="Times New Roman" w:cs="Times New Roman"/>
          <w:color w:val="000000" w:themeColor="text1"/>
          <w:lang w:val="pt-BR"/>
        </w:rPr>
        <w:t xml:space="preserve"> chế đã được Đại Hội thông qua;</w:t>
      </w:r>
    </w:p>
    <w:p w14:paraId="3BD946F6" w14:textId="3180DFCE" w:rsidR="009F0239" w:rsidRPr="0080015F" w:rsidRDefault="009F0239" w:rsidP="007F64B8">
      <w:pPr>
        <w:numPr>
          <w:ilvl w:val="0"/>
          <w:numId w:val="12"/>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Phân công, giới thiệu đại diện thành viên HĐQT, Ban Kiểm soát Công ty trình bày các báo cáo tại Đại hội;</w:t>
      </w:r>
    </w:p>
    <w:p w14:paraId="19842DE7" w14:textId="3816B53B" w:rsidR="009F0239" w:rsidRPr="0080015F" w:rsidRDefault="009F0239" w:rsidP="007F64B8">
      <w:pPr>
        <w:numPr>
          <w:ilvl w:val="0"/>
          <w:numId w:val="12"/>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Giới thiệu thành phần Ban kiểm phiếu để Đại hội biểu quyết;</w:t>
      </w:r>
    </w:p>
    <w:p w14:paraId="7CC8C2AB" w14:textId="3C97F337" w:rsidR="009F0239" w:rsidRPr="0080015F" w:rsidRDefault="009F0239" w:rsidP="007F64B8">
      <w:pPr>
        <w:numPr>
          <w:ilvl w:val="0"/>
          <w:numId w:val="12"/>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Giới thiệu thành phần Ban chủ tọ</w:t>
      </w:r>
      <w:r w:rsidR="002D7772" w:rsidRPr="0080015F">
        <w:rPr>
          <w:rFonts w:ascii="Times New Roman" w:eastAsia="Times New Roman" w:hAnsi="Times New Roman" w:cs="Times New Roman"/>
          <w:color w:val="000000" w:themeColor="text1"/>
          <w:lang w:val="pt-BR"/>
        </w:rPr>
        <w:t>a để Đại hội biểu quyết</w:t>
      </w:r>
      <w:r w:rsidRPr="0080015F">
        <w:rPr>
          <w:rFonts w:ascii="Times New Roman" w:eastAsia="Times New Roman" w:hAnsi="Times New Roman" w:cs="Times New Roman"/>
          <w:color w:val="000000" w:themeColor="text1"/>
          <w:lang w:val="pt-BR"/>
        </w:rPr>
        <w:t>;</w:t>
      </w:r>
    </w:p>
    <w:p w14:paraId="1DE84BF2" w14:textId="5E033340" w:rsidR="00093457" w:rsidRPr="0080015F" w:rsidRDefault="00093457" w:rsidP="007F64B8">
      <w:pPr>
        <w:numPr>
          <w:ilvl w:val="0"/>
          <w:numId w:val="12"/>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Hướng dẫn Đại Hội thảo luận, lấy ý kiến biểu quyết các vấn đề nằm trong nội dung ch</w:t>
      </w:r>
      <w:r w:rsidR="000A7C01" w:rsidRPr="0080015F">
        <w:rPr>
          <w:rFonts w:ascii="Times New Roman" w:eastAsia="Times New Roman" w:hAnsi="Times New Roman" w:cs="Times New Roman"/>
          <w:color w:val="000000" w:themeColor="text1"/>
          <w:lang w:val="pt-BR"/>
        </w:rPr>
        <w:t>ương trình nghị sự của Đại Hội và</w:t>
      </w:r>
      <w:r w:rsidRPr="0080015F">
        <w:rPr>
          <w:rFonts w:ascii="Times New Roman" w:eastAsia="Times New Roman" w:hAnsi="Times New Roman" w:cs="Times New Roman"/>
          <w:color w:val="000000" w:themeColor="text1"/>
          <w:lang w:val="pt-BR"/>
        </w:rPr>
        <w:t xml:space="preserve"> các vấn đề có liên quan trong suốt quá trình Đại Hội</w:t>
      </w:r>
      <w:r w:rsidR="008C2310">
        <w:rPr>
          <w:rFonts w:ascii="Times New Roman" w:eastAsia="Times New Roman" w:hAnsi="Times New Roman" w:cs="Times New Roman"/>
          <w:color w:val="000000" w:themeColor="text1"/>
          <w:lang w:val="pt-BR"/>
        </w:rPr>
        <w:t>;</w:t>
      </w:r>
    </w:p>
    <w:p w14:paraId="03A80E1D" w14:textId="22705EDC" w:rsidR="009F0239" w:rsidRPr="0080015F" w:rsidRDefault="009F0239" w:rsidP="007F64B8">
      <w:pPr>
        <w:numPr>
          <w:ilvl w:val="0"/>
          <w:numId w:val="12"/>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Trả lời và ghi nhận những vấn đề thuộc nội dung chương trình đã được Đại hội thông qua;</w:t>
      </w:r>
    </w:p>
    <w:p w14:paraId="73B656C2" w14:textId="77777777" w:rsidR="00093457" w:rsidRPr="0080015F" w:rsidRDefault="00093457" w:rsidP="007F64B8">
      <w:pPr>
        <w:numPr>
          <w:ilvl w:val="0"/>
          <w:numId w:val="12"/>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Giải quyết các vấn đề nảy sinh trong suốt quá trình Đại Hội.</w:t>
      </w:r>
    </w:p>
    <w:p w14:paraId="3256F0DA" w14:textId="3DA420D1" w:rsidR="000A7C01" w:rsidRPr="0080015F" w:rsidRDefault="000A7C01" w:rsidP="007F64B8">
      <w:pPr>
        <w:numPr>
          <w:ilvl w:val="0"/>
          <w:numId w:val="12"/>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Phê chuẩn, ban hành các văn bản, kết quả, biên bản, nghị quyết của Đại hội sau khi kết thúc Đại hội.</w:t>
      </w:r>
    </w:p>
    <w:p w14:paraId="04BE74F1" w14:textId="1998F721" w:rsidR="000A7C01" w:rsidRPr="0080015F" w:rsidRDefault="000A7C01" w:rsidP="007F64B8">
      <w:pPr>
        <w:numPr>
          <w:ilvl w:val="0"/>
          <w:numId w:val="12"/>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Chủ tọa làm việc theo nguyên tắc tập trung dân chủ và quyết định theo đa số.</w:t>
      </w:r>
    </w:p>
    <w:p w14:paraId="59ABD4E8" w14:textId="58A1EB02" w:rsidR="004B7928" w:rsidRPr="0080015F" w:rsidRDefault="004B7928" w:rsidP="00E928A7">
      <w:pPr>
        <w:tabs>
          <w:tab w:val="left" w:pos="360"/>
        </w:tabs>
        <w:spacing w:before="120" w:line="360" w:lineRule="auto"/>
        <w:jc w:val="both"/>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Điều 8. Ban kiểm tra tư cách đại biểu</w:t>
      </w:r>
    </w:p>
    <w:p w14:paraId="1EC63E1C" w14:textId="6DD503FA" w:rsidR="00070C74" w:rsidRDefault="000A7C01" w:rsidP="00BB325F">
      <w:pPr>
        <w:numPr>
          <w:ilvl w:val="0"/>
          <w:numId w:val="1"/>
        </w:numPr>
        <w:tabs>
          <w:tab w:val="left" w:pos="360"/>
        </w:tabs>
        <w:spacing w:line="276" w:lineRule="auto"/>
        <w:ind w:left="360"/>
        <w:jc w:val="both"/>
        <w:rPr>
          <w:rFonts w:ascii="Times New Roman" w:eastAsia="Times New Roman" w:hAnsi="Times New Roman" w:cs="Times New Roman"/>
          <w:lang w:val="pt-BR"/>
        </w:rPr>
      </w:pPr>
      <w:r w:rsidRPr="0080015F">
        <w:rPr>
          <w:rFonts w:ascii="Times New Roman" w:eastAsia="Times New Roman" w:hAnsi="Times New Roman" w:cs="Times New Roman"/>
          <w:color w:val="000000" w:themeColor="text1"/>
          <w:lang w:val="pt-BR"/>
        </w:rPr>
        <w:t xml:space="preserve">Ban kiểm tra tư cách đại biểu của Đại hội gồm </w:t>
      </w:r>
      <w:r w:rsidR="00582BF3">
        <w:rPr>
          <w:rFonts w:ascii="Times New Roman" w:eastAsia="Times New Roman" w:hAnsi="Times New Roman" w:cs="Times New Roman"/>
          <w:color w:val="000000" w:themeColor="text1"/>
          <w:lang w:val="pt-BR"/>
        </w:rPr>
        <w:t>02</w:t>
      </w:r>
      <w:r w:rsidRPr="0080015F">
        <w:rPr>
          <w:rFonts w:ascii="Times New Roman" w:eastAsia="Times New Roman" w:hAnsi="Times New Roman" w:cs="Times New Roman"/>
          <w:color w:val="000000" w:themeColor="text1"/>
          <w:lang w:val="pt-BR"/>
        </w:rPr>
        <w:t xml:space="preserve"> người, bao gồm 01 Trưởng ban và </w:t>
      </w:r>
      <w:r w:rsidR="00582BF3" w:rsidRPr="008C2310">
        <w:rPr>
          <w:rFonts w:ascii="Times New Roman" w:eastAsia="Times New Roman" w:hAnsi="Times New Roman" w:cs="Times New Roman"/>
          <w:color w:val="000000" w:themeColor="text1"/>
          <w:lang w:val="pt-BR"/>
        </w:rPr>
        <w:t>01</w:t>
      </w:r>
      <w:r w:rsidR="008C2310">
        <w:rPr>
          <w:rFonts w:ascii="Times New Roman" w:eastAsia="Times New Roman" w:hAnsi="Times New Roman" w:cs="Times New Roman"/>
          <w:color w:val="000000" w:themeColor="text1"/>
          <w:lang w:val="pt-BR"/>
        </w:rPr>
        <w:t xml:space="preserve"> </w:t>
      </w:r>
      <w:r w:rsidRPr="0080015F">
        <w:rPr>
          <w:rFonts w:ascii="Times New Roman" w:eastAsia="Times New Roman" w:hAnsi="Times New Roman" w:cs="Times New Roman"/>
          <w:color w:val="000000" w:themeColor="text1"/>
          <w:lang w:val="pt-BR"/>
        </w:rPr>
        <w:t xml:space="preserve">thành viên, chịu trách nhiệm trước Đoàn Chủ tọa, ĐHĐCĐ về nhiệm vụ </w:t>
      </w:r>
      <w:r w:rsidRPr="000A7C01">
        <w:rPr>
          <w:rFonts w:ascii="Times New Roman" w:eastAsia="Times New Roman" w:hAnsi="Times New Roman" w:cs="Times New Roman"/>
          <w:lang w:val="pt-BR"/>
        </w:rPr>
        <w:t>của mình.</w:t>
      </w:r>
      <w:r>
        <w:rPr>
          <w:rFonts w:ascii="Times New Roman" w:eastAsia="Times New Roman" w:hAnsi="Times New Roman" w:cs="Times New Roman"/>
          <w:lang w:val="pt-BR"/>
        </w:rPr>
        <w:t xml:space="preserve"> </w:t>
      </w:r>
    </w:p>
    <w:p w14:paraId="44D8A8F5" w14:textId="77777777" w:rsidR="003B720A" w:rsidRDefault="003B720A">
      <w:pPr>
        <w:rPr>
          <w:rFonts w:ascii="Times New Roman" w:eastAsia="Times New Roman" w:hAnsi="Times New Roman" w:cs="Times New Roman"/>
          <w:lang w:val="pt-BR"/>
        </w:rPr>
      </w:pPr>
      <w:r>
        <w:rPr>
          <w:rFonts w:ascii="Times New Roman" w:eastAsia="Times New Roman" w:hAnsi="Times New Roman" w:cs="Times New Roman"/>
          <w:lang w:val="pt-BR"/>
        </w:rPr>
        <w:br w:type="page"/>
      </w:r>
    </w:p>
    <w:p w14:paraId="4FCE2CCC" w14:textId="46D68570" w:rsidR="005D0649" w:rsidRDefault="005D0649" w:rsidP="00E928A7">
      <w:pPr>
        <w:tabs>
          <w:tab w:val="left" w:pos="360"/>
        </w:tabs>
        <w:spacing w:before="120" w:line="276" w:lineRule="auto"/>
        <w:ind w:left="360"/>
        <w:jc w:val="both"/>
        <w:rPr>
          <w:rFonts w:ascii="Times New Roman" w:eastAsia="Times New Roman" w:hAnsi="Times New Roman" w:cs="Times New Roman"/>
          <w:lang w:val="pt-BR"/>
        </w:rPr>
      </w:pPr>
      <w:r w:rsidRPr="00070C74">
        <w:rPr>
          <w:rFonts w:ascii="Times New Roman" w:eastAsia="Times New Roman" w:hAnsi="Times New Roman" w:cs="Times New Roman"/>
          <w:lang w:val="pt-BR"/>
        </w:rPr>
        <w:lastRenderedPageBreak/>
        <w:t xml:space="preserve">Ban kiểm tra tư cách </w:t>
      </w:r>
      <w:r w:rsidR="00AB5522">
        <w:rPr>
          <w:rFonts w:ascii="Times New Roman" w:eastAsia="Times New Roman" w:hAnsi="Times New Roman" w:cs="Times New Roman"/>
          <w:lang w:val="pt-BR"/>
        </w:rPr>
        <w:t>đại biểu do Chủ tọa giới thiệu cụ thể</w:t>
      </w:r>
      <w:r w:rsidRPr="00070C74">
        <w:rPr>
          <w:rFonts w:ascii="Times New Roman" w:eastAsia="Times New Roman" w:hAnsi="Times New Roman" w:cs="Times New Roman"/>
          <w:lang w:val="pt-BR"/>
        </w:rPr>
        <w:t xml:space="preserve"> như sau:</w:t>
      </w:r>
    </w:p>
    <w:p w14:paraId="2EC9E9A3" w14:textId="77777777" w:rsidR="003B720A" w:rsidRPr="00357081" w:rsidRDefault="003B720A" w:rsidP="00357081">
      <w:pPr>
        <w:tabs>
          <w:tab w:val="left" w:pos="360"/>
        </w:tabs>
        <w:spacing w:line="276" w:lineRule="auto"/>
        <w:ind w:left="360"/>
        <w:jc w:val="both"/>
        <w:rPr>
          <w:rFonts w:ascii="Times New Roman" w:eastAsia="Times New Roman" w:hAnsi="Times New Roman" w:cs="Times New Roman"/>
          <w:color w:val="000000" w:themeColor="text1"/>
          <w:sz w:val="12"/>
          <w:szCs w:val="1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717"/>
        <w:gridCol w:w="2808"/>
      </w:tblGrid>
      <w:tr w:rsidR="005D0649" w:rsidRPr="00AB5522" w14:paraId="73A34EA0" w14:textId="77777777" w:rsidTr="00AB5522">
        <w:trPr>
          <w:trHeight w:val="276"/>
        </w:trPr>
        <w:tc>
          <w:tcPr>
            <w:tcW w:w="570" w:type="pct"/>
          </w:tcPr>
          <w:p w14:paraId="0D0A4AC8" w14:textId="77777777" w:rsidR="005D0649" w:rsidRPr="00AB5522" w:rsidRDefault="005D0649" w:rsidP="00AB5522">
            <w:pPr>
              <w:spacing w:before="60" w:after="60" w:line="360" w:lineRule="auto"/>
              <w:jc w:val="center"/>
              <w:rPr>
                <w:rFonts w:ascii="Times New Roman" w:eastAsia="Times New Roman" w:hAnsi="Times New Roman" w:cs="Times New Roman"/>
                <w:b/>
                <w:color w:val="000000"/>
              </w:rPr>
            </w:pPr>
            <w:r w:rsidRPr="00AB5522">
              <w:rPr>
                <w:rFonts w:ascii="Times New Roman" w:eastAsia="Times New Roman" w:hAnsi="Times New Roman" w:cs="Times New Roman"/>
                <w:b/>
                <w:color w:val="000000"/>
              </w:rPr>
              <w:t>STT</w:t>
            </w:r>
          </w:p>
        </w:tc>
        <w:tc>
          <w:tcPr>
            <w:tcW w:w="2971" w:type="pct"/>
            <w:shd w:val="clear" w:color="auto" w:fill="auto"/>
            <w:noWrap/>
            <w:vAlign w:val="center"/>
          </w:tcPr>
          <w:p w14:paraId="5EE3A356" w14:textId="77777777" w:rsidR="005D0649" w:rsidRPr="00AB5522" w:rsidRDefault="005D0649" w:rsidP="00AB5522">
            <w:pPr>
              <w:spacing w:before="60" w:after="60" w:line="360" w:lineRule="auto"/>
              <w:jc w:val="center"/>
              <w:rPr>
                <w:rFonts w:ascii="Times New Roman" w:eastAsia="Times New Roman" w:hAnsi="Times New Roman" w:cs="Times New Roman"/>
                <w:b/>
                <w:color w:val="000000"/>
              </w:rPr>
            </w:pPr>
            <w:r w:rsidRPr="00AB5522">
              <w:rPr>
                <w:rFonts w:ascii="Times New Roman" w:eastAsia="Times New Roman" w:hAnsi="Times New Roman" w:cs="Times New Roman"/>
                <w:b/>
                <w:color w:val="000000"/>
              </w:rPr>
              <w:t>Tên thành viên</w:t>
            </w:r>
          </w:p>
        </w:tc>
        <w:tc>
          <w:tcPr>
            <w:tcW w:w="1459" w:type="pct"/>
          </w:tcPr>
          <w:p w14:paraId="5DFDFB6C" w14:textId="77777777" w:rsidR="005D0649" w:rsidRPr="00AB5522" w:rsidRDefault="005D0649" w:rsidP="00AB5522">
            <w:pPr>
              <w:spacing w:before="60" w:after="60" w:line="360" w:lineRule="auto"/>
              <w:jc w:val="center"/>
              <w:rPr>
                <w:rFonts w:ascii="Times New Roman" w:eastAsia="Times New Roman" w:hAnsi="Times New Roman" w:cs="Times New Roman"/>
                <w:b/>
                <w:color w:val="000000"/>
              </w:rPr>
            </w:pPr>
            <w:r w:rsidRPr="00AB5522">
              <w:rPr>
                <w:rFonts w:ascii="Times New Roman" w:eastAsia="Times New Roman" w:hAnsi="Times New Roman" w:cs="Times New Roman"/>
                <w:b/>
                <w:color w:val="000000"/>
              </w:rPr>
              <w:t>Ghi chú</w:t>
            </w:r>
          </w:p>
        </w:tc>
      </w:tr>
      <w:tr w:rsidR="005D0649" w:rsidRPr="00AB5522" w14:paraId="41685F51" w14:textId="77777777" w:rsidTr="00AB5522">
        <w:trPr>
          <w:trHeight w:val="276"/>
        </w:trPr>
        <w:tc>
          <w:tcPr>
            <w:tcW w:w="570" w:type="pct"/>
          </w:tcPr>
          <w:p w14:paraId="5B0C3BA5" w14:textId="77777777" w:rsidR="005D0649" w:rsidRPr="00AB5522" w:rsidRDefault="005D0649" w:rsidP="00AB5522">
            <w:pPr>
              <w:spacing w:before="60" w:after="60" w:line="360" w:lineRule="auto"/>
              <w:jc w:val="center"/>
              <w:rPr>
                <w:rFonts w:ascii="Times New Roman" w:eastAsia="Times New Roman" w:hAnsi="Times New Roman" w:cs="Times New Roman"/>
                <w:color w:val="000000"/>
              </w:rPr>
            </w:pPr>
            <w:r w:rsidRPr="00AB5522">
              <w:rPr>
                <w:rFonts w:ascii="Times New Roman" w:eastAsia="Times New Roman" w:hAnsi="Times New Roman" w:cs="Times New Roman"/>
                <w:color w:val="000000"/>
              </w:rPr>
              <w:t>1</w:t>
            </w:r>
          </w:p>
        </w:tc>
        <w:tc>
          <w:tcPr>
            <w:tcW w:w="2971" w:type="pct"/>
            <w:shd w:val="clear" w:color="auto" w:fill="auto"/>
            <w:noWrap/>
            <w:vAlign w:val="center"/>
          </w:tcPr>
          <w:p w14:paraId="7F591BF4" w14:textId="12681449" w:rsidR="005D0649" w:rsidRPr="00AB5522" w:rsidRDefault="00582BF3" w:rsidP="00AB5522">
            <w:pPr>
              <w:spacing w:before="60" w:after="6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Nguyễn </w:t>
            </w:r>
            <w:r w:rsidR="00C44202">
              <w:rPr>
                <w:rFonts w:ascii="Times New Roman" w:eastAsia="Times New Roman" w:hAnsi="Times New Roman" w:cs="Times New Roman"/>
                <w:color w:val="000000"/>
              </w:rPr>
              <w:t>Tân Thành</w:t>
            </w:r>
          </w:p>
        </w:tc>
        <w:tc>
          <w:tcPr>
            <w:tcW w:w="1459" w:type="pct"/>
          </w:tcPr>
          <w:p w14:paraId="189258E1" w14:textId="0A9C56F9" w:rsidR="005D0649" w:rsidRPr="00AB5522" w:rsidRDefault="00582BF3" w:rsidP="00AB5522">
            <w:pPr>
              <w:spacing w:before="60" w:after="6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Trưởng ban</w:t>
            </w:r>
          </w:p>
        </w:tc>
      </w:tr>
      <w:tr w:rsidR="005D0649" w:rsidRPr="00AB5522" w14:paraId="582CB069" w14:textId="77777777" w:rsidTr="00AB5522">
        <w:trPr>
          <w:trHeight w:val="350"/>
        </w:trPr>
        <w:tc>
          <w:tcPr>
            <w:tcW w:w="570" w:type="pct"/>
          </w:tcPr>
          <w:p w14:paraId="5C1D8D60" w14:textId="77777777" w:rsidR="005D0649" w:rsidRPr="00AB5522" w:rsidRDefault="005D0649" w:rsidP="00AB5522">
            <w:pPr>
              <w:spacing w:before="60" w:after="60" w:line="360" w:lineRule="auto"/>
              <w:jc w:val="center"/>
              <w:rPr>
                <w:rFonts w:ascii="Times New Roman" w:eastAsia="Times New Roman" w:hAnsi="Times New Roman" w:cs="Times New Roman"/>
                <w:color w:val="000000"/>
              </w:rPr>
            </w:pPr>
            <w:r w:rsidRPr="00AB5522">
              <w:rPr>
                <w:rFonts w:ascii="Times New Roman" w:eastAsia="Times New Roman" w:hAnsi="Times New Roman" w:cs="Times New Roman"/>
                <w:color w:val="000000"/>
              </w:rPr>
              <w:t>2</w:t>
            </w:r>
          </w:p>
        </w:tc>
        <w:tc>
          <w:tcPr>
            <w:tcW w:w="2971" w:type="pct"/>
            <w:shd w:val="clear" w:color="auto" w:fill="auto"/>
            <w:noWrap/>
            <w:vAlign w:val="center"/>
          </w:tcPr>
          <w:p w14:paraId="74C58BBD" w14:textId="18EF861F" w:rsidR="005D0649" w:rsidRPr="00AB5522" w:rsidRDefault="00582BF3" w:rsidP="00AB5522">
            <w:pPr>
              <w:spacing w:before="60" w:after="6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Lê Quốc Cường</w:t>
            </w:r>
          </w:p>
        </w:tc>
        <w:tc>
          <w:tcPr>
            <w:tcW w:w="1459" w:type="pct"/>
          </w:tcPr>
          <w:p w14:paraId="598ED921" w14:textId="5C327E96" w:rsidR="005D0649" w:rsidRPr="00AB5522" w:rsidRDefault="00582BF3" w:rsidP="00AB5522">
            <w:pPr>
              <w:spacing w:before="60" w:after="6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Thành viên</w:t>
            </w:r>
          </w:p>
        </w:tc>
      </w:tr>
    </w:tbl>
    <w:p w14:paraId="557BC64E" w14:textId="77777777" w:rsidR="00093457" w:rsidRPr="00093457" w:rsidRDefault="00093457" w:rsidP="00436675">
      <w:pPr>
        <w:numPr>
          <w:ilvl w:val="0"/>
          <w:numId w:val="1"/>
        </w:numPr>
        <w:tabs>
          <w:tab w:val="left" w:pos="360"/>
        </w:tabs>
        <w:spacing w:before="120" w:line="276" w:lineRule="auto"/>
        <w:ind w:left="360"/>
        <w:jc w:val="both"/>
        <w:rPr>
          <w:rFonts w:ascii="Times New Roman" w:eastAsia="Times New Roman" w:hAnsi="Times New Roman" w:cs="Times New Roman"/>
          <w:lang w:val="pt-BR"/>
        </w:rPr>
      </w:pPr>
      <w:r w:rsidRPr="00093457">
        <w:rPr>
          <w:rFonts w:ascii="Times New Roman" w:eastAsia="Times New Roman" w:hAnsi="Times New Roman" w:cs="Times New Roman"/>
          <w:lang w:val="pt-BR"/>
        </w:rPr>
        <w:t xml:space="preserve">Nhiệm vụ: </w:t>
      </w:r>
    </w:p>
    <w:p w14:paraId="087382E5" w14:textId="3ADB59AF" w:rsidR="00093457" w:rsidRPr="00772974" w:rsidRDefault="00BD6292" w:rsidP="00BD6292">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772974">
        <w:rPr>
          <w:rFonts w:ascii="Times New Roman" w:eastAsia="Times New Roman" w:hAnsi="Times New Roman" w:cs="Times New Roman"/>
          <w:color w:val="000000" w:themeColor="text1"/>
          <w:lang w:val="pt-BR"/>
        </w:rPr>
        <w:t>Ban kiểm tra tư cách cổ đông căn cứ vào thông tin đăng nhập từ Tài khoản của các cổ đông để làm cơ sở xác định số cổ đông tham dự Đại hội trực tuyến</w:t>
      </w:r>
      <w:r w:rsidR="003B720A">
        <w:rPr>
          <w:rFonts w:ascii="Times New Roman" w:eastAsia="Times New Roman" w:hAnsi="Times New Roman" w:cs="Times New Roman"/>
          <w:color w:val="000000" w:themeColor="text1"/>
          <w:lang w:val="pt-BR"/>
        </w:rPr>
        <w:t>;</w:t>
      </w:r>
    </w:p>
    <w:p w14:paraId="52713586" w14:textId="5184ADE6" w:rsidR="00093457" w:rsidRPr="00772974" w:rsidRDefault="0025147F" w:rsidP="00436675">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772974">
        <w:rPr>
          <w:rFonts w:ascii="Times New Roman" w:eastAsia="Times New Roman" w:hAnsi="Times New Roman" w:cs="Times New Roman"/>
          <w:color w:val="000000" w:themeColor="text1"/>
          <w:lang w:val="pt-BR"/>
        </w:rPr>
        <w:t>Báo cáo trước ĐHĐCĐ về kết quả kiểm tra tư cách cổ đông trước khi ĐHĐCĐ chính thức tiến hành</w:t>
      </w:r>
      <w:r w:rsidR="003B720A">
        <w:rPr>
          <w:rFonts w:ascii="Times New Roman" w:eastAsia="Times New Roman" w:hAnsi="Times New Roman" w:cs="Times New Roman"/>
          <w:color w:val="000000" w:themeColor="text1"/>
          <w:lang w:val="pt-BR"/>
        </w:rPr>
        <w:t>;</w:t>
      </w:r>
    </w:p>
    <w:p w14:paraId="5C1F4792" w14:textId="77777777" w:rsidR="00093457" w:rsidRPr="00772974" w:rsidRDefault="00093457" w:rsidP="00436675">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772974">
        <w:rPr>
          <w:rFonts w:ascii="Times New Roman" w:eastAsia="Times New Roman" w:hAnsi="Times New Roman" w:cs="Times New Roman"/>
          <w:color w:val="000000" w:themeColor="text1"/>
          <w:lang w:val="pt-BR"/>
        </w:rPr>
        <w:t>Phối hợp với ban kiểm phiếu để hướng dẫn, hỗ trợ và giám sát biểu quyết.</w:t>
      </w:r>
    </w:p>
    <w:p w14:paraId="4CA134EA" w14:textId="7C59ADAE" w:rsidR="004B7928" w:rsidRPr="00772974" w:rsidRDefault="004B7928" w:rsidP="003730C6">
      <w:pPr>
        <w:tabs>
          <w:tab w:val="left" w:pos="360"/>
        </w:tabs>
        <w:spacing w:before="120" w:line="360" w:lineRule="auto"/>
        <w:jc w:val="both"/>
        <w:rPr>
          <w:rFonts w:ascii="Times New Roman" w:eastAsia="Times New Roman" w:hAnsi="Times New Roman" w:cs="Times New Roman"/>
          <w:b/>
          <w:color w:val="000000" w:themeColor="text1"/>
          <w:lang w:val="pt-BR"/>
        </w:rPr>
      </w:pPr>
      <w:r w:rsidRPr="00772974">
        <w:rPr>
          <w:rFonts w:ascii="Times New Roman" w:eastAsia="Times New Roman" w:hAnsi="Times New Roman" w:cs="Times New Roman"/>
          <w:b/>
          <w:color w:val="000000" w:themeColor="text1"/>
          <w:lang w:val="pt-BR"/>
        </w:rPr>
        <w:t>Điều 9. Ban Thư ký Đại hội:</w:t>
      </w:r>
    </w:p>
    <w:p w14:paraId="585825B0" w14:textId="6A101F14" w:rsidR="005D0649" w:rsidRDefault="005D0649" w:rsidP="00BB325F">
      <w:pPr>
        <w:numPr>
          <w:ilvl w:val="0"/>
          <w:numId w:val="1"/>
        </w:numPr>
        <w:tabs>
          <w:tab w:val="left" w:pos="360"/>
        </w:tabs>
        <w:spacing w:line="276" w:lineRule="auto"/>
        <w:ind w:left="360"/>
        <w:jc w:val="both"/>
        <w:rPr>
          <w:rFonts w:ascii="Times New Roman" w:eastAsia="Times New Roman" w:hAnsi="Times New Roman" w:cs="Times New Roman"/>
          <w:color w:val="000000" w:themeColor="text1"/>
          <w:lang w:val="pt-BR"/>
        </w:rPr>
      </w:pPr>
      <w:r w:rsidRPr="00772974">
        <w:rPr>
          <w:rFonts w:ascii="Times New Roman" w:eastAsia="Times New Roman" w:hAnsi="Times New Roman" w:cs="Times New Roman"/>
          <w:color w:val="000000" w:themeColor="text1"/>
          <w:lang w:val="pt-BR"/>
        </w:rPr>
        <w:t xml:space="preserve">Ban thư ký của Đại hội bao gồm </w:t>
      </w:r>
      <w:r w:rsidR="00582BF3">
        <w:rPr>
          <w:rFonts w:ascii="Times New Roman" w:eastAsia="Times New Roman" w:hAnsi="Times New Roman" w:cs="Times New Roman"/>
          <w:color w:val="000000" w:themeColor="text1"/>
          <w:lang w:val="pt-BR"/>
        </w:rPr>
        <w:t>02</w:t>
      </w:r>
      <w:r w:rsidRPr="00772974">
        <w:rPr>
          <w:rFonts w:ascii="Times New Roman" w:eastAsia="Times New Roman" w:hAnsi="Times New Roman" w:cs="Times New Roman"/>
          <w:color w:val="000000" w:themeColor="text1"/>
          <w:lang w:val="pt-BR"/>
        </w:rPr>
        <w:t xml:space="preserve"> người do Chủ tọa chỉ định, chịu trách nhiệm trước Đoàn Chủ tọa, ĐHĐCĐ về nhiệm vụ của mình và dưới sự điều hành của Đoàn Chủ tọa. Cụ thể như sau:</w:t>
      </w:r>
    </w:p>
    <w:p w14:paraId="078529E5" w14:textId="77777777" w:rsidR="003B720A" w:rsidRPr="00357081" w:rsidRDefault="003B720A" w:rsidP="00357081">
      <w:pPr>
        <w:tabs>
          <w:tab w:val="left" w:pos="360"/>
        </w:tabs>
        <w:spacing w:line="276" w:lineRule="auto"/>
        <w:ind w:left="360"/>
        <w:jc w:val="both"/>
        <w:rPr>
          <w:rFonts w:ascii="Times New Roman" w:eastAsia="Times New Roman" w:hAnsi="Times New Roman" w:cs="Times New Roman"/>
          <w:color w:val="000000" w:themeColor="text1"/>
          <w:sz w:val="12"/>
          <w:szCs w:val="1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665"/>
        <w:gridCol w:w="2860"/>
      </w:tblGrid>
      <w:tr w:rsidR="00772974" w:rsidRPr="00772974" w14:paraId="574F05BE" w14:textId="77777777" w:rsidTr="00357081">
        <w:tc>
          <w:tcPr>
            <w:tcW w:w="570" w:type="pct"/>
            <w:shd w:val="clear" w:color="auto" w:fill="auto"/>
            <w:vAlign w:val="center"/>
          </w:tcPr>
          <w:p w14:paraId="2C7E2D75" w14:textId="77777777" w:rsidR="005D0649" w:rsidRPr="00772974" w:rsidRDefault="005D0649" w:rsidP="002B2913">
            <w:pPr>
              <w:tabs>
                <w:tab w:val="left" w:pos="720"/>
              </w:tabs>
              <w:spacing w:line="360" w:lineRule="auto"/>
              <w:jc w:val="center"/>
              <w:rPr>
                <w:rFonts w:ascii="Times New Roman" w:eastAsia="Times New Roman" w:hAnsi="Times New Roman" w:cs="Times New Roman"/>
                <w:b/>
                <w:color w:val="000000" w:themeColor="text1"/>
                <w:lang w:val="pt-BR"/>
              </w:rPr>
            </w:pPr>
            <w:r w:rsidRPr="00772974">
              <w:rPr>
                <w:rFonts w:ascii="Times New Roman" w:eastAsia="Times New Roman" w:hAnsi="Times New Roman" w:cs="Times New Roman"/>
                <w:b/>
                <w:color w:val="000000" w:themeColor="text1"/>
                <w:lang w:val="pt-BR"/>
              </w:rPr>
              <w:t>STT</w:t>
            </w:r>
          </w:p>
        </w:tc>
        <w:tc>
          <w:tcPr>
            <w:tcW w:w="2944" w:type="pct"/>
            <w:shd w:val="clear" w:color="auto" w:fill="auto"/>
            <w:vAlign w:val="center"/>
          </w:tcPr>
          <w:p w14:paraId="7FA2AD1A" w14:textId="77777777" w:rsidR="005D0649" w:rsidRPr="00772974" w:rsidRDefault="005D0649" w:rsidP="002B2913">
            <w:pPr>
              <w:tabs>
                <w:tab w:val="left" w:pos="720"/>
              </w:tabs>
              <w:spacing w:line="360" w:lineRule="auto"/>
              <w:jc w:val="center"/>
              <w:rPr>
                <w:rFonts w:ascii="Times New Roman" w:eastAsia="Times New Roman" w:hAnsi="Times New Roman" w:cs="Times New Roman"/>
                <w:b/>
                <w:color w:val="000000" w:themeColor="text1"/>
                <w:lang w:val="pt-BR"/>
              </w:rPr>
            </w:pPr>
            <w:r w:rsidRPr="00772974">
              <w:rPr>
                <w:rFonts w:ascii="Times New Roman" w:eastAsia="Times New Roman" w:hAnsi="Times New Roman" w:cs="Times New Roman"/>
                <w:b/>
                <w:color w:val="000000" w:themeColor="text1"/>
                <w:lang w:val="pt-BR"/>
              </w:rPr>
              <w:t>Tên thành viên</w:t>
            </w:r>
          </w:p>
        </w:tc>
        <w:tc>
          <w:tcPr>
            <w:tcW w:w="1486" w:type="pct"/>
            <w:shd w:val="clear" w:color="auto" w:fill="auto"/>
            <w:vAlign w:val="center"/>
          </w:tcPr>
          <w:p w14:paraId="1ED7C937" w14:textId="77777777" w:rsidR="005D0649" w:rsidRPr="00772974" w:rsidRDefault="005D0649" w:rsidP="002B2913">
            <w:pPr>
              <w:tabs>
                <w:tab w:val="left" w:pos="720"/>
              </w:tabs>
              <w:spacing w:line="360" w:lineRule="auto"/>
              <w:jc w:val="center"/>
              <w:rPr>
                <w:rFonts w:ascii="Times New Roman" w:eastAsia="Times New Roman" w:hAnsi="Times New Roman" w:cs="Times New Roman"/>
                <w:b/>
                <w:color w:val="000000" w:themeColor="text1"/>
                <w:lang w:val="pt-BR"/>
              </w:rPr>
            </w:pPr>
            <w:r w:rsidRPr="00772974">
              <w:rPr>
                <w:rFonts w:ascii="Times New Roman" w:eastAsia="Times New Roman" w:hAnsi="Times New Roman" w:cs="Times New Roman"/>
                <w:b/>
                <w:color w:val="000000" w:themeColor="text1"/>
                <w:lang w:val="pt-BR"/>
              </w:rPr>
              <w:t>Ghi chú</w:t>
            </w:r>
          </w:p>
        </w:tc>
      </w:tr>
      <w:tr w:rsidR="00772974" w:rsidRPr="00772974" w14:paraId="7640367D" w14:textId="77777777" w:rsidTr="00357081">
        <w:tc>
          <w:tcPr>
            <w:tcW w:w="570" w:type="pct"/>
            <w:shd w:val="clear" w:color="auto" w:fill="auto"/>
            <w:vAlign w:val="center"/>
          </w:tcPr>
          <w:p w14:paraId="0D9C1DCC" w14:textId="77777777" w:rsidR="005D0649" w:rsidRPr="00772974" w:rsidRDefault="005D0649" w:rsidP="00903E7F">
            <w:pPr>
              <w:tabs>
                <w:tab w:val="left" w:pos="720"/>
              </w:tabs>
              <w:spacing w:line="360" w:lineRule="auto"/>
              <w:jc w:val="center"/>
              <w:rPr>
                <w:rFonts w:ascii="Times New Roman" w:eastAsia="Times New Roman" w:hAnsi="Times New Roman" w:cs="Times New Roman"/>
                <w:color w:val="000000" w:themeColor="text1"/>
                <w:lang w:val="pt-BR"/>
              </w:rPr>
            </w:pPr>
            <w:r w:rsidRPr="00772974">
              <w:rPr>
                <w:rFonts w:ascii="Times New Roman" w:eastAsia="Times New Roman" w:hAnsi="Times New Roman" w:cs="Times New Roman"/>
                <w:color w:val="000000" w:themeColor="text1"/>
                <w:lang w:val="pt-BR"/>
              </w:rPr>
              <w:t>1</w:t>
            </w:r>
          </w:p>
        </w:tc>
        <w:tc>
          <w:tcPr>
            <w:tcW w:w="2944" w:type="pct"/>
            <w:shd w:val="clear" w:color="auto" w:fill="auto"/>
            <w:vAlign w:val="center"/>
          </w:tcPr>
          <w:p w14:paraId="392FD16F" w14:textId="37F91486" w:rsidR="005D0649" w:rsidRPr="00772974" w:rsidRDefault="00582BF3" w:rsidP="002B2913">
            <w:pPr>
              <w:tabs>
                <w:tab w:val="left" w:pos="720"/>
              </w:tabs>
              <w:spacing w:line="360" w:lineRule="auto"/>
              <w:jc w:val="both"/>
              <w:rPr>
                <w:rFonts w:ascii="Times New Roman" w:eastAsia="Times New Roman" w:hAnsi="Times New Roman" w:cs="Times New Roman"/>
                <w:color w:val="000000" w:themeColor="text1"/>
                <w:lang w:val="pt-BR"/>
              </w:rPr>
            </w:pPr>
            <w:r>
              <w:rPr>
                <w:rFonts w:ascii="Times New Roman" w:eastAsia="Times New Roman" w:hAnsi="Times New Roman" w:cs="Times New Roman"/>
                <w:color w:val="000000" w:themeColor="text1"/>
                <w:lang w:val="pt-BR"/>
              </w:rPr>
              <w:t>Trần Duy Đức</w:t>
            </w:r>
          </w:p>
        </w:tc>
        <w:tc>
          <w:tcPr>
            <w:tcW w:w="1486" w:type="pct"/>
            <w:shd w:val="clear" w:color="auto" w:fill="auto"/>
            <w:vAlign w:val="center"/>
          </w:tcPr>
          <w:p w14:paraId="7A825D3F" w14:textId="69F4D5D5" w:rsidR="005D0649" w:rsidRPr="00772974" w:rsidRDefault="005D0649" w:rsidP="002B2913">
            <w:pPr>
              <w:tabs>
                <w:tab w:val="left" w:pos="720"/>
              </w:tabs>
              <w:spacing w:line="360" w:lineRule="auto"/>
              <w:jc w:val="both"/>
              <w:rPr>
                <w:rFonts w:ascii="Times New Roman" w:eastAsia="Times New Roman" w:hAnsi="Times New Roman" w:cs="Times New Roman"/>
                <w:color w:val="000000" w:themeColor="text1"/>
                <w:lang w:val="pt-BR"/>
              </w:rPr>
            </w:pPr>
          </w:p>
        </w:tc>
      </w:tr>
      <w:tr w:rsidR="00772974" w:rsidRPr="00772974" w14:paraId="2BED54DC" w14:textId="77777777" w:rsidTr="00357081">
        <w:tc>
          <w:tcPr>
            <w:tcW w:w="570" w:type="pct"/>
            <w:shd w:val="clear" w:color="auto" w:fill="auto"/>
            <w:vAlign w:val="center"/>
          </w:tcPr>
          <w:p w14:paraId="18775C50" w14:textId="77777777" w:rsidR="005D0649" w:rsidRPr="00772974" w:rsidRDefault="005D0649" w:rsidP="00903E7F">
            <w:pPr>
              <w:tabs>
                <w:tab w:val="left" w:pos="720"/>
              </w:tabs>
              <w:spacing w:line="360" w:lineRule="auto"/>
              <w:jc w:val="center"/>
              <w:rPr>
                <w:rFonts w:ascii="Times New Roman" w:eastAsia="Times New Roman" w:hAnsi="Times New Roman" w:cs="Times New Roman"/>
                <w:color w:val="000000" w:themeColor="text1"/>
                <w:lang w:val="pt-BR"/>
              </w:rPr>
            </w:pPr>
            <w:r w:rsidRPr="00772974">
              <w:rPr>
                <w:rFonts w:ascii="Times New Roman" w:eastAsia="Times New Roman" w:hAnsi="Times New Roman" w:cs="Times New Roman"/>
                <w:color w:val="000000" w:themeColor="text1"/>
                <w:lang w:val="pt-BR"/>
              </w:rPr>
              <w:t>2</w:t>
            </w:r>
          </w:p>
        </w:tc>
        <w:tc>
          <w:tcPr>
            <w:tcW w:w="2944" w:type="pct"/>
            <w:shd w:val="clear" w:color="auto" w:fill="auto"/>
            <w:vAlign w:val="center"/>
          </w:tcPr>
          <w:p w14:paraId="361D2921" w14:textId="06978980" w:rsidR="005D0649" w:rsidRPr="00772974" w:rsidRDefault="00477C9B" w:rsidP="002B2913">
            <w:pPr>
              <w:tabs>
                <w:tab w:val="left" w:pos="720"/>
              </w:tabs>
              <w:spacing w:line="360" w:lineRule="auto"/>
              <w:jc w:val="both"/>
              <w:rPr>
                <w:rFonts w:ascii="Times New Roman" w:eastAsia="Times New Roman" w:hAnsi="Times New Roman" w:cs="Times New Roman"/>
                <w:color w:val="000000" w:themeColor="text1"/>
                <w:lang w:val="pt-BR"/>
              </w:rPr>
            </w:pPr>
            <w:r>
              <w:rPr>
                <w:rFonts w:ascii="Times New Roman" w:eastAsia="Times New Roman" w:hAnsi="Times New Roman" w:cs="Times New Roman"/>
                <w:color w:val="000000" w:themeColor="text1"/>
                <w:lang w:val="pt-BR"/>
              </w:rPr>
              <w:t>Nguyễn Thị Thanh Hải</w:t>
            </w:r>
          </w:p>
        </w:tc>
        <w:tc>
          <w:tcPr>
            <w:tcW w:w="1486" w:type="pct"/>
            <w:shd w:val="clear" w:color="auto" w:fill="auto"/>
            <w:vAlign w:val="center"/>
          </w:tcPr>
          <w:p w14:paraId="17BF9615" w14:textId="01E9EC48" w:rsidR="005D0649" w:rsidRPr="00772974" w:rsidRDefault="005D0649" w:rsidP="002B2913">
            <w:pPr>
              <w:tabs>
                <w:tab w:val="left" w:pos="720"/>
              </w:tabs>
              <w:spacing w:line="360" w:lineRule="auto"/>
              <w:jc w:val="both"/>
              <w:rPr>
                <w:rFonts w:ascii="Times New Roman" w:eastAsia="Times New Roman" w:hAnsi="Times New Roman" w:cs="Times New Roman"/>
                <w:color w:val="000000" w:themeColor="text1"/>
                <w:lang w:val="pt-BR"/>
              </w:rPr>
            </w:pPr>
          </w:p>
        </w:tc>
      </w:tr>
    </w:tbl>
    <w:p w14:paraId="6BB0B261" w14:textId="77777777" w:rsidR="00093457" w:rsidRPr="00772974" w:rsidRDefault="00093457" w:rsidP="00357081">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357081">
        <w:rPr>
          <w:rFonts w:ascii="Times New Roman" w:eastAsia="Times New Roman" w:hAnsi="Times New Roman" w:cs="Times New Roman"/>
          <w:lang w:val="pt-BR"/>
        </w:rPr>
        <w:t>Nhiệm</w:t>
      </w:r>
      <w:r w:rsidRPr="00772974">
        <w:rPr>
          <w:rFonts w:ascii="Times New Roman" w:eastAsia="Times New Roman" w:hAnsi="Times New Roman" w:cs="Times New Roman"/>
          <w:color w:val="000000" w:themeColor="text1"/>
          <w:lang w:val="pt-BR"/>
        </w:rPr>
        <w:t xml:space="preserve"> vụ: </w:t>
      </w:r>
    </w:p>
    <w:p w14:paraId="666EECA6" w14:textId="2BED1FA5" w:rsidR="00C562FF" w:rsidRPr="00772974" w:rsidRDefault="00C562FF" w:rsidP="00D725C8">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772974">
        <w:rPr>
          <w:rFonts w:ascii="Times New Roman" w:eastAsia="Times New Roman" w:hAnsi="Times New Roman" w:cs="Times New Roman"/>
          <w:color w:val="000000" w:themeColor="text1"/>
          <w:lang w:val="pt-BR"/>
        </w:rPr>
        <w:t>Tiếp nhận, rà soát phiếu đăng ký phát biểu các ý kiến của các cổ đông, chuyển Đoàn Chủ tọa quyết định;</w:t>
      </w:r>
    </w:p>
    <w:p w14:paraId="74B8347D" w14:textId="2399D34E" w:rsidR="00093457" w:rsidRPr="00772974" w:rsidRDefault="00093457" w:rsidP="00D725C8">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772974">
        <w:rPr>
          <w:rFonts w:ascii="Times New Roman" w:eastAsia="Times New Roman" w:hAnsi="Times New Roman" w:cs="Times New Roman"/>
          <w:color w:val="000000" w:themeColor="text1"/>
          <w:lang w:val="pt-BR"/>
        </w:rPr>
        <w:t xml:space="preserve">Ghi chép </w:t>
      </w:r>
      <w:r w:rsidR="003D5B66" w:rsidRPr="00772974">
        <w:rPr>
          <w:rFonts w:ascii="Times New Roman" w:eastAsia="Times New Roman" w:hAnsi="Times New Roman" w:cs="Times New Roman"/>
          <w:color w:val="000000" w:themeColor="text1"/>
          <w:lang w:val="pt-BR"/>
        </w:rPr>
        <w:t>b</w:t>
      </w:r>
      <w:r w:rsidR="00BA1359" w:rsidRPr="00772974">
        <w:rPr>
          <w:rFonts w:ascii="Times New Roman" w:eastAsia="Times New Roman" w:hAnsi="Times New Roman" w:cs="Times New Roman"/>
          <w:color w:val="000000" w:themeColor="text1"/>
          <w:lang w:val="pt-BR"/>
        </w:rPr>
        <w:t xml:space="preserve">iên bản họp ĐHĐCĐ </w:t>
      </w:r>
      <w:r w:rsidRPr="00772974">
        <w:rPr>
          <w:rFonts w:ascii="Times New Roman" w:eastAsia="Times New Roman" w:hAnsi="Times New Roman" w:cs="Times New Roman"/>
          <w:color w:val="000000" w:themeColor="text1"/>
          <w:lang w:val="pt-BR"/>
        </w:rPr>
        <w:t>một cách đầy đủ, trung thực toàn bộ nội dung diễn biến Đại Hội và những vấn đề đã được các cổ đông thông qua hoặc còn lưu ý tại Đại Hội</w:t>
      </w:r>
      <w:r w:rsidR="003B720A">
        <w:rPr>
          <w:rFonts w:ascii="Times New Roman" w:eastAsia="Times New Roman" w:hAnsi="Times New Roman" w:cs="Times New Roman"/>
          <w:color w:val="000000" w:themeColor="text1"/>
          <w:lang w:val="pt-BR"/>
        </w:rPr>
        <w:t>;</w:t>
      </w:r>
    </w:p>
    <w:p w14:paraId="59C285FC" w14:textId="77777777" w:rsidR="00093457" w:rsidRPr="00772974" w:rsidRDefault="00093457" w:rsidP="00D725C8">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772974">
        <w:rPr>
          <w:rFonts w:ascii="Times New Roman" w:eastAsia="Times New Roman" w:hAnsi="Times New Roman" w:cs="Times New Roman"/>
          <w:color w:val="000000" w:themeColor="text1"/>
          <w:lang w:val="pt-BR"/>
        </w:rPr>
        <w:t>Hỗ trợ Chủ tọa công bố dự thảo Biên bản họp Đại Hội và các Nghị quyết về các vấn đề đã được thông qua tại Đại Hội.</w:t>
      </w:r>
    </w:p>
    <w:p w14:paraId="06C67112" w14:textId="77777777" w:rsidR="004B7928" w:rsidRPr="00772974" w:rsidRDefault="004B7928" w:rsidP="008A6B66">
      <w:pPr>
        <w:tabs>
          <w:tab w:val="left" w:pos="360"/>
        </w:tabs>
        <w:spacing w:before="120" w:line="360" w:lineRule="auto"/>
        <w:jc w:val="both"/>
        <w:rPr>
          <w:rFonts w:ascii="Times New Roman" w:eastAsia="Times New Roman" w:hAnsi="Times New Roman" w:cs="Times New Roman"/>
          <w:b/>
          <w:color w:val="000000" w:themeColor="text1"/>
          <w:lang w:val="pt-BR"/>
        </w:rPr>
      </w:pPr>
      <w:r w:rsidRPr="00772974">
        <w:rPr>
          <w:rFonts w:ascii="Times New Roman" w:eastAsia="Times New Roman" w:hAnsi="Times New Roman" w:cs="Times New Roman"/>
          <w:b/>
          <w:color w:val="000000" w:themeColor="text1"/>
          <w:lang w:val="pt-BR"/>
        </w:rPr>
        <w:t>Điều 10. Ban kiểm phiếu</w:t>
      </w:r>
    </w:p>
    <w:p w14:paraId="3F284C3D" w14:textId="23279ED6" w:rsidR="00296D20" w:rsidRPr="00772974" w:rsidRDefault="00296D20" w:rsidP="00BB325F">
      <w:pPr>
        <w:numPr>
          <w:ilvl w:val="0"/>
          <w:numId w:val="1"/>
        </w:numPr>
        <w:tabs>
          <w:tab w:val="left" w:pos="360"/>
        </w:tabs>
        <w:spacing w:line="360" w:lineRule="auto"/>
        <w:ind w:left="360"/>
        <w:jc w:val="both"/>
        <w:rPr>
          <w:rFonts w:ascii="Times New Roman" w:eastAsia="Times New Roman" w:hAnsi="Times New Roman" w:cs="Times New Roman"/>
          <w:color w:val="000000" w:themeColor="text1"/>
          <w:lang w:val="pt-BR"/>
        </w:rPr>
      </w:pPr>
      <w:r w:rsidRPr="00772974">
        <w:rPr>
          <w:rFonts w:ascii="Times New Roman" w:eastAsia="Times New Roman" w:hAnsi="Times New Roman" w:cs="Times New Roman"/>
          <w:color w:val="000000" w:themeColor="text1"/>
          <w:lang w:val="pt-BR"/>
        </w:rPr>
        <w:t xml:space="preserve">Ban kiểm phiếu do Chủ tọa giới thiệu gồm </w:t>
      </w:r>
      <w:r w:rsidR="00636B92">
        <w:rPr>
          <w:rFonts w:ascii="Times New Roman" w:eastAsia="Times New Roman" w:hAnsi="Times New Roman" w:cs="Times New Roman"/>
          <w:color w:val="000000" w:themeColor="text1"/>
          <w:lang w:val="pt-BR"/>
        </w:rPr>
        <w:t>3</w:t>
      </w:r>
      <w:r w:rsidRPr="00772974">
        <w:rPr>
          <w:rFonts w:ascii="Times New Roman" w:eastAsia="Times New Roman" w:hAnsi="Times New Roman" w:cs="Times New Roman"/>
          <w:color w:val="000000" w:themeColor="text1"/>
          <w:lang w:val="pt-BR"/>
        </w:rPr>
        <w:t xml:space="preserve"> người, bao gồm </w:t>
      </w:r>
      <w:r w:rsidR="00BD6292" w:rsidRPr="00772974">
        <w:rPr>
          <w:rFonts w:ascii="Times New Roman" w:eastAsia="Times New Roman" w:hAnsi="Times New Roman" w:cs="Times New Roman"/>
          <w:color w:val="000000" w:themeColor="text1"/>
          <w:lang w:val="pt-BR"/>
        </w:rPr>
        <w:t xml:space="preserve">1 </w:t>
      </w:r>
      <w:r w:rsidRPr="00772974">
        <w:rPr>
          <w:rFonts w:ascii="Times New Roman" w:eastAsia="Times New Roman" w:hAnsi="Times New Roman" w:cs="Times New Roman"/>
          <w:color w:val="000000" w:themeColor="text1"/>
          <w:lang w:val="pt-BR"/>
        </w:rPr>
        <w:t xml:space="preserve">Trưởng Ban và </w:t>
      </w:r>
      <w:r w:rsidR="00636B92">
        <w:rPr>
          <w:rFonts w:ascii="Times New Roman" w:eastAsia="Times New Roman" w:hAnsi="Times New Roman" w:cs="Times New Roman"/>
          <w:color w:val="000000" w:themeColor="text1"/>
          <w:lang w:val="pt-BR"/>
        </w:rPr>
        <w:t>2</w:t>
      </w:r>
      <w:r w:rsidRPr="00772974">
        <w:rPr>
          <w:rFonts w:ascii="Times New Roman" w:eastAsia="Times New Roman" w:hAnsi="Times New Roman" w:cs="Times New Roman"/>
          <w:color w:val="000000" w:themeColor="text1"/>
          <w:lang w:val="pt-BR"/>
        </w:rPr>
        <w:t xml:space="preserve"> thành viên</w:t>
      </w:r>
      <w:r w:rsidR="00D725C8" w:rsidRPr="00772974">
        <w:rPr>
          <w:rFonts w:ascii="Times New Roman" w:eastAsia="Times New Roman" w:hAnsi="Times New Roman" w:cs="Times New Roman"/>
          <w:color w:val="000000" w:themeColor="text1"/>
          <w:lang w:val="pt-BR"/>
        </w:rPr>
        <w:t>.</w:t>
      </w:r>
    </w:p>
    <w:p w14:paraId="1B404BCD" w14:textId="6DEB85EF" w:rsidR="00296D20" w:rsidRDefault="00296D20" w:rsidP="00C66ABD">
      <w:pPr>
        <w:numPr>
          <w:ilvl w:val="0"/>
          <w:numId w:val="1"/>
        </w:numPr>
        <w:tabs>
          <w:tab w:val="left" w:pos="360"/>
        </w:tabs>
        <w:spacing w:before="120" w:line="360" w:lineRule="auto"/>
        <w:ind w:left="360"/>
        <w:jc w:val="both"/>
        <w:rPr>
          <w:rFonts w:ascii="Times New Roman" w:eastAsia="Times New Roman" w:hAnsi="Times New Roman" w:cs="Times New Roman"/>
          <w:lang w:val="pt-BR"/>
        </w:rPr>
      </w:pPr>
      <w:r w:rsidRPr="00093457">
        <w:rPr>
          <w:rFonts w:ascii="Times New Roman" w:eastAsia="Times New Roman" w:hAnsi="Times New Roman" w:cs="Times New Roman"/>
          <w:lang w:val="pt-BR"/>
        </w:rPr>
        <w:t>Ban kiểm phiếu bao gồm</w:t>
      </w:r>
      <w:r>
        <w:rPr>
          <w:rFonts w:ascii="Times New Roman" w:eastAsia="Times New Roman" w:hAnsi="Times New Roman" w:cs="Times New Roman"/>
          <w:lang w:val="pt-BR"/>
        </w:rPr>
        <w:t>:</w:t>
      </w:r>
    </w:p>
    <w:tbl>
      <w:tblPr>
        <w:tblW w:w="5000" w:type="pct"/>
        <w:tblLook w:val="04A0" w:firstRow="1" w:lastRow="0" w:firstColumn="1" w:lastColumn="0" w:noHBand="0" w:noVBand="1"/>
      </w:tblPr>
      <w:tblGrid>
        <w:gridCol w:w="987"/>
        <w:gridCol w:w="5760"/>
        <w:gridCol w:w="2875"/>
      </w:tblGrid>
      <w:tr w:rsidR="00D725C8" w:rsidRPr="00D725C8" w14:paraId="610068B1" w14:textId="77777777" w:rsidTr="0002708B">
        <w:trPr>
          <w:trHeight w:val="215"/>
        </w:trPr>
        <w:tc>
          <w:tcPr>
            <w:tcW w:w="513" w:type="pct"/>
            <w:tcBorders>
              <w:top w:val="single" w:sz="4" w:space="0" w:color="auto"/>
              <w:left w:val="single" w:sz="4" w:space="0" w:color="auto"/>
              <w:bottom w:val="single" w:sz="4" w:space="0" w:color="auto"/>
              <w:right w:val="single" w:sz="4" w:space="0" w:color="auto"/>
            </w:tcBorders>
            <w:vAlign w:val="center"/>
          </w:tcPr>
          <w:p w14:paraId="49700326" w14:textId="77777777" w:rsidR="00D725C8" w:rsidRPr="00D725C8" w:rsidRDefault="00D725C8" w:rsidP="00357081">
            <w:pPr>
              <w:spacing w:line="360" w:lineRule="auto"/>
              <w:jc w:val="center"/>
              <w:rPr>
                <w:rFonts w:ascii="Times New Roman" w:eastAsia="Times New Roman" w:hAnsi="Times New Roman" w:cs="Times New Roman"/>
                <w:b/>
                <w:color w:val="000000"/>
              </w:rPr>
            </w:pPr>
            <w:r w:rsidRPr="00D725C8">
              <w:rPr>
                <w:rFonts w:ascii="Times New Roman" w:eastAsia="Times New Roman" w:hAnsi="Times New Roman" w:cs="Times New Roman"/>
                <w:b/>
                <w:color w:val="000000"/>
              </w:rPr>
              <w:t>STT</w:t>
            </w:r>
          </w:p>
        </w:tc>
        <w:tc>
          <w:tcPr>
            <w:tcW w:w="29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35A484" w14:textId="76444389" w:rsidR="00D725C8" w:rsidRPr="00D725C8" w:rsidRDefault="00D725C8" w:rsidP="00357081">
            <w:pPr>
              <w:spacing w:line="360" w:lineRule="auto"/>
              <w:jc w:val="center"/>
              <w:rPr>
                <w:rFonts w:ascii="Times New Roman" w:eastAsia="Times New Roman" w:hAnsi="Times New Roman" w:cs="Times New Roman"/>
                <w:b/>
                <w:color w:val="000000"/>
              </w:rPr>
            </w:pPr>
            <w:r w:rsidRPr="00D725C8">
              <w:rPr>
                <w:rFonts w:ascii="Times New Roman" w:eastAsia="Times New Roman" w:hAnsi="Times New Roman" w:cs="Times New Roman"/>
                <w:b/>
                <w:color w:val="000000"/>
              </w:rPr>
              <w:t>Tên thành viên</w:t>
            </w:r>
          </w:p>
        </w:tc>
        <w:tc>
          <w:tcPr>
            <w:tcW w:w="1494" w:type="pct"/>
            <w:tcBorders>
              <w:top w:val="single" w:sz="4" w:space="0" w:color="auto"/>
              <w:left w:val="single" w:sz="4" w:space="0" w:color="auto"/>
              <w:bottom w:val="single" w:sz="4" w:space="0" w:color="auto"/>
              <w:right w:val="single" w:sz="4" w:space="0" w:color="auto"/>
            </w:tcBorders>
            <w:vAlign w:val="center"/>
          </w:tcPr>
          <w:p w14:paraId="49F54261" w14:textId="77777777" w:rsidR="00D725C8" w:rsidRPr="00D725C8" w:rsidRDefault="00D725C8" w:rsidP="00357081">
            <w:pPr>
              <w:spacing w:line="360" w:lineRule="auto"/>
              <w:jc w:val="center"/>
              <w:rPr>
                <w:rFonts w:ascii="Times New Roman" w:eastAsia="Times New Roman" w:hAnsi="Times New Roman" w:cs="Times New Roman"/>
                <w:b/>
                <w:color w:val="000000"/>
              </w:rPr>
            </w:pPr>
            <w:r w:rsidRPr="00D725C8">
              <w:rPr>
                <w:rFonts w:ascii="Times New Roman" w:eastAsia="Times New Roman" w:hAnsi="Times New Roman" w:cs="Times New Roman"/>
                <w:b/>
                <w:color w:val="000000"/>
              </w:rPr>
              <w:t>Ghi chú</w:t>
            </w:r>
          </w:p>
        </w:tc>
      </w:tr>
      <w:tr w:rsidR="00D725C8" w:rsidRPr="00D725C8" w14:paraId="06F5BE39" w14:textId="77777777" w:rsidTr="00357081">
        <w:trPr>
          <w:trHeight w:val="506"/>
        </w:trPr>
        <w:tc>
          <w:tcPr>
            <w:tcW w:w="513" w:type="pct"/>
            <w:tcBorders>
              <w:top w:val="single" w:sz="4" w:space="0" w:color="auto"/>
              <w:left w:val="single" w:sz="4" w:space="0" w:color="auto"/>
              <w:bottom w:val="single" w:sz="4" w:space="0" w:color="auto"/>
              <w:right w:val="single" w:sz="4" w:space="0" w:color="auto"/>
            </w:tcBorders>
            <w:vAlign w:val="center"/>
          </w:tcPr>
          <w:p w14:paraId="67BD25E4" w14:textId="77777777" w:rsidR="00D725C8" w:rsidRPr="00D725C8" w:rsidRDefault="00D725C8" w:rsidP="00357081">
            <w:pPr>
              <w:spacing w:line="360" w:lineRule="auto"/>
              <w:jc w:val="center"/>
              <w:rPr>
                <w:rFonts w:ascii="Times New Roman" w:eastAsia="Times New Roman" w:hAnsi="Times New Roman" w:cs="Times New Roman"/>
                <w:color w:val="000000"/>
              </w:rPr>
            </w:pPr>
            <w:r w:rsidRPr="00D725C8">
              <w:rPr>
                <w:rFonts w:ascii="Times New Roman" w:eastAsia="Times New Roman" w:hAnsi="Times New Roman" w:cs="Times New Roman"/>
                <w:color w:val="000000"/>
              </w:rPr>
              <w:t>1</w:t>
            </w:r>
          </w:p>
        </w:tc>
        <w:tc>
          <w:tcPr>
            <w:tcW w:w="29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382A1" w14:textId="638472F8" w:rsidR="00D725C8" w:rsidRPr="00400584" w:rsidRDefault="00E452A8" w:rsidP="0035708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Nguyễn Đình Tú</w:t>
            </w:r>
          </w:p>
        </w:tc>
        <w:tc>
          <w:tcPr>
            <w:tcW w:w="1494" w:type="pct"/>
            <w:tcBorders>
              <w:top w:val="single" w:sz="4" w:space="0" w:color="auto"/>
              <w:left w:val="single" w:sz="4" w:space="0" w:color="auto"/>
              <w:bottom w:val="single" w:sz="4" w:space="0" w:color="auto"/>
              <w:right w:val="single" w:sz="4" w:space="0" w:color="auto"/>
            </w:tcBorders>
            <w:vAlign w:val="center"/>
          </w:tcPr>
          <w:p w14:paraId="2A973C6C" w14:textId="203A3B30" w:rsidR="00D725C8" w:rsidRPr="00D725C8" w:rsidRDefault="00582BF3" w:rsidP="003570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Trưởng Ban</w:t>
            </w:r>
          </w:p>
        </w:tc>
      </w:tr>
      <w:tr w:rsidR="0002708B" w:rsidRPr="00D725C8" w14:paraId="41A9980F" w14:textId="77777777" w:rsidTr="00357081">
        <w:trPr>
          <w:trHeight w:val="506"/>
        </w:trPr>
        <w:tc>
          <w:tcPr>
            <w:tcW w:w="513" w:type="pct"/>
            <w:tcBorders>
              <w:top w:val="single" w:sz="4" w:space="0" w:color="auto"/>
              <w:left w:val="single" w:sz="4" w:space="0" w:color="auto"/>
              <w:bottom w:val="single" w:sz="4" w:space="0" w:color="auto"/>
              <w:right w:val="single" w:sz="4" w:space="0" w:color="auto"/>
            </w:tcBorders>
            <w:vAlign w:val="center"/>
          </w:tcPr>
          <w:p w14:paraId="7215CDA7" w14:textId="2043B179" w:rsidR="0002708B" w:rsidRPr="00D725C8" w:rsidRDefault="00753613" w:rsidP="003570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9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F7767" w14:textId="2C9413F7" w:rsidR="0002708B" w:rsidRPr="00400584" w:rsidRDefault="00E452A8" w:rsidP="00357081">
            <w:pPr>
              <w:spacing w:line="360" w:lineRule="auto"/>
              <w:jc w:val="both"/>
              <w:rPr>
                <w:rFonts w:ascii="Times New Roman" w:eastAsia="Times New Roman" w:hAnsi="Times New Roman" w:cs="Times New Roman"/>
                <w:color w:val="000000"/>
              </w:rPr>
            </w:pPr>
            <w:r w:rsidRPr="00400584">
              <w:rPr>
                <w:rFonts w:ascii="Times New Roman" w:eastAsia="Times New Roman" w:hAnsi="Times New Roman" w:cs="Times New Roman"/>
                <w:color w:val="000000"/>
              </w:rPr>
              <w:t>Trần Công Toàn</w:t>
            </w:r>
          </w:p>
        </w:tc>
        <w:tc>
          <w:tcPr>
            <w:tcW w:w="1494" w:type="pct"/>
            <w:tcBorders>
              <w:top w:val="single" w:sz="4" w:space="0" w:color="auto"/>
              <w:left w:val="single" w:sz="4" w:space="0" w:color="auto"/>
              <w:bottom w:val="single" w:sz="4" w:space="0" w:color="auto"/>
              <w:right w:val="single" w:sz="4" w:space="0" w:color="auto"/>
            </w:tcBorders>
            <w:vAlign w:val="center"/>
          </w:tcPr>
          <w:p w14:paraId="3A148E73" w14:textId="11C7F08F" w:rsidR="0002708B" w:rsidRPr="00D725C8" w:rsidRDefault="00582BF3" w:rsidP="003570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Thành viên</w:t>
            </w:r>
          </w:p>
        </w:tc>
      </w:tr>
      <w:tr w:rsidR="00636B92" w:rsidRPr="00D725C8" w14:paraId="4867E89E" w14:textId="77777777" w:rsidTr="00357081">
        <w:trPr>
          <w:trHeight w:val="506"/>
        </w:trPr>
        <w:tc>
          <w:tcPr>
            <w:tcW w:w="513" w:type="pct"/>
            <w:tcBorders>
              <w:top w:val="single" w:sz="4" w:space="0" w:color="auto"/>
              <w:left w:val="single" w:sz="4" w:space="0" w:color="auto"/>
              <w:bottom w:val="single" w:sz="4" w:space="0" w:color="auto"/>
              <w:right w:val="single" w:sz="4" w:space="0" w:color="auto"/>
            </w:tcBorders>
            <w:vAlign w:val="center"/>
          </w:tcPr>
          <w:p w14:paraId="5E258FA4" w14:textId="4205381B" w:rsidR="00636B92" w:rsidRDefault="00636B92" w:rsidP="003570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9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45E8B" w14:textId="02072350" w:rsidR="00636B92" w:rsidRPr="00400584" w:rsidRDefault="00636B92" w:rsidP="0035708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Ngô Phước Hùng</w:t>
            </w:r>
          </w:p>
        </w:tc>
        <w:tc>
          <w:tcPr>
            <w:tcW w:w="1494" w:type="pct"/>
            <w:tcBorders>
              <w:top w:val="single" w:sz="4" w:space="0" w:color="auto"/>
              <w:left w:val="single" w:sz="4" w:space="0" w:color="auto"/>
              <w:bottom w:val="single" w:sz="4" w:space="0" w:color="auto"/>
              <w:right w:val="single" w:sz="4" w:space="0" w:color="auto"/>
            </w:tcBorders>
            <w:vAlign w:val="center"/>
          </w:tcPr>
          <w:p w14:paraId="5CABDDC6" w14:textId="35FED13B" w:rsidR="00636B92" w:rsidRDefault="00636B92" w:rsidP="003570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Thành viên</w:t>
            </w:r>
          </w:p>
        </w:tc>
      </w:tr>
    </w:tbl>
    <w:p w14:paraId="70568516" w14:textId="16CB1236" w:rsidR="00093457" w:rsidRPr="00093457" w:rsidRDefault="00093457" w:rsidP="00C66ABD">
      <w:pPr>
        <w:numPr>
          <w:ilvl w:val="0"/>
          <w:numId w:val="1"/>
        </w:numPr>
        <w:tabs>
          <w:tab w:val="left" w:pos="360"/>
        </w:tabs>
        <w:spacing w:before="120" w:line="360" w:lineRule="auto"/>
        <w:ind w:left="360"/>
        <w:jc w:val="both"/>
        <w:rPr>
          <w:rFonts w:ascii="Times New Roman" w:eastAsia="Times New Roman" w:hAnsi="Times New Roman" w:cs="Times New Roman"/>
          <w:lang w:val="pt-BR"/>
        </w:rPr>
      </w:pPr>
      <w:r w:rsidRPr="00093457">
        <w:rPr>
          <w:rFonts w:ascii="Times New Roman" w:eastAsia="Times New Roman" w:hAnsi="Times New Roman" w:cs="Times New Roman"/>
          <w:lang w:val="pt-BR"/>
        </w:rPr>
        <w:t xml:space="preserve">Nhiệm vụ: </w:t>
      </w:r>
    </w:p>
    <w:p w14:paraId="0155FE99" w14:textId="38D95FF6" w:rsidR="00296D20" w:rsidRPr="00296D20" w:rsidRDefault="00296D20" w:rsidP="00BB325F">
      <w:pPr>
        <w:pStyle w:val="ListParagraph"/>
        <w:numPr>
          <w:ilvl w:val="0"/>
          <w:numId w:val="9"/>
        </w:numPr>
        <w:spacing w:line="276" w:lineRule="auto"/>
        <w:ind w:left="360"/>
        <w:jc w:val="both"/>
        <w:rPr>
          <w:rFonts w:ascii="Times New Roman" w:eastAsia="Times New Roman" w:hAnsi="Times New Roman" w:cs="Times New Roman"/>
          <w:lang w:val="pt-BR"/>
        </w:rPr>
      </w:pPr>
      <w:r w:rsidRPr="00296D20">
        <w:rPr>
          <w:rFonts w:ascii="Times New Roman" w:eastAsia="Times New Roman" w:hAnsi="Times New Roman" w:cs="Times New Roman"/>
          <w:lang w:val="pt-BR"/>
        </w:rPr>
        <w:t>Ban kiểm phiếu phải lập Biên bản kiểm phiếu và chịu trách nhiệm trước Đoàn Chủ tọa, ĐHĐCĐ khi thực hiện nhiệm vụ của mình</w:t>
      </w:r>
      <w:r w:rsidR="0081568D">
        <w:rPr>
          <w:rFonts w:ascii="Times New Roman" w:eastAsia="Times New Roman" w:hAnsi="Times New Roman" w:cs="Times New Roman"/>
          <w:lang w:val="pt-BR"/>
        </w:rPr>
        <w:t>;</w:t>
      </w:r>
    </w:p>
    <w:p w14:paraId="5B14D9F2" w14:textId="5ABB44D5" w:rsidR="00296D20" w:rsidRPr="00296D20" w:rsidRDefault="00296D20" w:rsidP="00C66ABD">
      <w:pPr>
        <w:pStyle w:val="ListParagraph"/>
        <w:numPr>
          <w:ilvl w:val="0"/>
          <w:numId w:val="9"/>
        </w:numPr>
        <w:spacing w:before="120" w:line="276" w:lineRule="auto"/>
        <w:ind w:left="360"/>
        <w:jc w:val="both"/>
        <w:rPr>
          <w:rFonts w:ascii="Times New Roman" w:eastAsia="Times New Roman" w:hAnsi="Times New Roman" w:cs="Times New Roman"/>
          <w:lang w:val="pt-BR"/>
        </w:rPr>
      </w:pPr>
      <w:r w:rsidRPr="00296D20">
        <w:rPr>
          <w:rFonts w:ascii="Times New Roman" w:eastAsia="Times New Roman" w:hAnsi="Times New Roman" w:cs="Times New Roman"/>
          <w:lang w:val="pt-BR"/>
        </w:rPr>
        <w:t>Xác định chính xác kết quả biểu quyết về từng vấ</w:t>
      </w:r>
      <w:r>
        <w:rPr>
          <w:rFonts w:ascii="Times New Roman" w:eastAsia="Times New Roman" w:hAnsi="Times New Roman" w:cs="Times New Roman"/>
          <w:lang w:val="pt-BR"/>
        </w:rPr>
        <w:t>n đề xin biểu quyết tại Đại hội</w:t>
      </w:r>
      <w:r w:rsidR="0081568D">
        <w:rPr>
          <w:rFonts w:ascii="Times New Roman" w:eastAsia="Times New Roman" w:hAnsi="Times New Roman" w:cs="Times New Roman"/>
          <w:lang w:val="pt-BR"/>
        </w:rPr>
        <w:t>;</w:t>
      </w:r>
    </w:p>
    <w:p w14:paraId="49F9F2C1" w14:textId="5AFB3DB2" w:rsidR="00296D20" w:rsidRPr="00296D20" w:rsidRDefault="00296D20" w:rsidP="00C66ABD">
      <w:pPr>
        <w:pStyle w:val="ListParagraph"/>
        <w:numPr>
          <w:ilvl w:val="0"/>
          <w:numId w:val="9"/>
        </w:numPr>
        <w:spacing w:before="120" w:line="276" w:lineRule="auto"/>
        <w:ind w:left="360"/>
        <w:jc w:val="both"/>
        <w:rPr>
          <w:rFonts w:ascii="Times New Roman" w:eastAsia="Times New Roman" w:hAnsi="Times New Roman" w:cs="Times New Roman"/>
          <w:lang w:val="pt-BR"/>
        </w:rPr>
      </w:pPr>
      <w:r w:rsidRPr="00296D20">
        <w:rPr>
          <w:rFonts w:ascii="Times New Roman" w:eastAsia="Times New Roman" w:hAnsi="Times New Roman" w:cs="Times New Roman"/>
          <w:lang w:val="pt-BR"/>
        </w:rPr>
        <w:lastRenderedPageBreak/>
        <w:t>Nhanh chóng thông bá</w:t>
      </w:r>
      <w:r>
        <w:rPr>
          <w:rFonts w:ascii="Times New Roman" w:eastAsia="Times New Roman" w:hAnsi="Times New Roman" w:cs="Times New Roman"/>
          <w:lang w:val="pt-BR"/>
        </w:rPr>
        <w:t>o kết quả biểu quyết cho thư ký</w:t>
      </w:r>
      <w:r w:rsidR="0081568D">
        <w:rPr>
          <w:rFonts w:ascii="Times New Roman" w:eastAsia="Times New Roman" w:hAnsi="Times New Roman" w:cs="Times New Roman"/>
          <w:lang w:val="pt-BR"/>
        </w:rPr>
        <w:t>;</w:t>
      </w:r>
    </w:p>
    <w:p w14:paraId="7986A109" w14:textId="501D0241" w:rsidR="00296D20" w:rsidRPr="00C12BC9" w:rsidRDefault="00296D20" w:rsidP="00C66ABD">
      <w:pPr>
        <w:pStyle w:val="ListParagraph"/>
        <w:numPr>
          <w:ilvl w:val="0"/>
          <w:numId w:val="9"/>
        </w:numPr>
        <w:spacing w:before="120" w:line="276" w:lineRule="auto"/>
        <w:ind w:left="360"/>
        <w:jc w:val="both"/>
        <w:rPr>
          <w:rFonts w:ascii="Times New Roman" w:eastAsia="Times New Roman" w:hAnsi="Times New Roman" w:cs="Times New Roman"/>
          <w:lang w:val="pt-BR"/>
        </w:rPr>
      </w:pPr>
      <w:r w:rsidRPr="00C12BC9">
        <w:rPr>
          <w:rFonts w:ascii="Times New Roman" w:eastAsia="Times New Roman" w:hAnsi="Times New Roman" w:cs="Times New Roman"/>
          <w:lang w:val="pt-BR"/>
        </w:rPr>
        <w:t>Xem xét và báo cáo Đại hội những trường hợp vi phạm thể lệ biểu quyết hoặc đơn thư khiếu nại về kết quả biểu quyết.</w:t>
      </w:r>
    </w:p>
    <w:p w14:paraId="7594A05B" w14:textId="77777777" w:rsidR="004B7928" w:rsidRPr="00CD612C" w:rsidRDefault="004B7928" w:rsidP="002853B2">
      <w:pPr>
        <w:tabs>
          <w:tab w:val="left" w:pos="360"/>
        </w:tabs>
        <w:spacing w:before="120" w:line="360" w:lineRule="auto"/>
        <w:jc w:val="both"/>
        <w:rPr>
          <w:rFonts w:ascii="Times New Roman" w:eastAsia="Times New Roman" w:hAnsi="Times New Roman" w:cs="Times New Roman"/>
          <w:b/>
          <w:color w:val="000000" w:themeColor="text1"/>
          <w:lang w:val="pt-BR"/>
        </w:rPr>
      </w:pPr>
      <w:r w:rsidRPr="00CD612C">
        <w:rPr>
          <w:rFonts w:ascii="Times New Roman" w:eastAsia="Times New Roman" w:hAnsi="Times New Roman" w:cs="Times New Roman"/>
          <w:b/>
          <w:color w:val="000000" w:themeColor="text1"/>
          <w:lang w:val="pt-BR"/>
        </w:rPr>
        <w:t>Điều 11. Thảo luận tại Đại hội</w:t>
      </w:r>
    </w:p>
    <w:p w14:paraId="6D1DAC71" w14:textId="0A93A2BC" w:rsidR="00296D20" w:rsidRPr="00BB325F" w:rsidRDefault="00296D20" w:rsidP="00BB325F">
      <w:pPr>
        <w:numPr>
          <w:ilvl w:val="0"/>
          <w:numId w:val="19"/>
        </w:numPr>
        <w:tabs>
          <w:tab w:val="left" w:pos="720"/>
        </w:tabs>
        <w:spacing w:line="276" w:lineRule="auto"/>
        <w:ind w:left="360"/>
        <w:jc w:val="both"/>
        <w:rPr>
          <w:rFonts w:ascii="Times New Roman" w:eastAsia="Times New Roman" w:hAnsi="Times New Roman" w:cs="Times New Roman"/>
          <w:b/>
          <w:bCs/>
          <w:lang w:val="pt-BR"/>
        </w:rPr>
      </w:pPr>
      <w:r w:rsidRPr="00BB325F">
        <w:rPr>
          <w:rFonts w:ascii="Times New Roman" w:eastAsia="Times New Roman" w:hAnsi="Times New Roman" w:cs="Times New Roman"/>
          <w:b/>
          <w:bCs/>
          <w:lang w:val="pt-BR"/>
        </w:rPr>
        <w:t>Nguyên tắc:</w:t>
      </w:r>
    </w:p>
    <w:p w14:paraId="266D5D3E" w14:textId="03E43832" w:rsidR="00296D20" w:rsidRPr="00CD612C" w:rsidRDefault="00296D20" w:rsidP="00A35DF2">
      <w:pPr>
        <w:numPr>
          <w:ilvl w:val="0"/>
          <w:numId w:val="1"/>
        </w:numPr>
        <w:tabs>
          <w:tab w:val="left" w:pos="360"/>
        </w:tabs>
        <w:spacing w:before="80" w:line="276" w:lineRule="auto"/>
        <w:ind w:left="360" w:hanging="357"/>
        <w:jc w:val="both"/>
        <w:rPr>
          <w:rFonts w:ascii="Times New Roman" w:eastAsia="Times New Roman" w:hAnsi="Times New Roman" w:cs="Times New Roman"/>
          <w:color w:val="000000" w:themeColor="text1"/>
          <w:lang w:val="pt-BR"/>
        </w:rPr>
      </w:pPr>
      <w:r w:rsidRPr="00CD612C">
        <w:rPr>
          <w:rFonts w:ascii="Times New Roman" w:eastAsia="Times New Roman" w:hAnsi="Times New Roman" w:cs="Times New Roman"/>
          <w:color w:val="000000" w:themeColor="text1"/>
          <w:lang w:val="pt-BR"/>
        </w:rPr>
        <w:t>Việc thảo luận chỉ được thực hiện trong thời gian quy định và thuộc phạm vi các vấn đề trình bày trong chương trình nội dung ĐHĐCĐ;</w:t>
      </w:r>
    </w:p>
    <w:p w14:paraId="4C9EE678" w14:textId="4A8DC16D" w:rsidR="00296D20" w:rsidRPr="00CD612C" w:rsidRDefault="00296D20" w:rsidP="00A35DF2">
      <w:pPr>
        <w:numPr>
          <w:ilvl w:val="0"/>
          <w:numId w:val="1"/>
        </w:numPr>
        <w:tabs>
          <w:tab w:val="left" w:pos="360"/>
        </w:tabs>
        <w:spacing w:before="80" w:line="276" w:lineRule="auto"/>
        <w:ind w:left="360" w:hanging="357"/>
        <w:jc w:val="both"/>
        <w:rPr>
          <w:rFonts w:ascii="Times New Roman" w:eastAsia="Times New Roman" w:hAnsi="Times New Roman" w:cs="Times New Roman"/>
          <w:color w:val="000000" w:themeColor="text1"/>
          <w:lang w:val="pt-BR"/>
        </w:rPr>
      </w:pPr>
      <w:r w:rsidRPr="00CD612C">
        <w:rPr>
          <w:rFonts w:ascii="Times New Roman" w:eastAsia="Times New Roman" w:hAnsi="Times New Roman" w:cs="Times New Roman"/>
          <w:color w:val="000000" w:themeColor="text1"/>
          <w:lang w:val="pt-BR"/>
        </w:rPr>
        <w:t>Chỉ có Đại biểu mới được tham gia thảo luận;</w:t>
      </w:r>
    </w:p>
    <w:p w14:paraId="06FC665C" w14:textId="7B24A337" w:rsidR="00296D20" w:rsidRPr="00CD612C" w:rsidRDefault="00296D20" w:rsidP="00A35DF2">
      <w:pPr>
        <w:numPr>
          <w:ilvl w:val="0"/>
          <w:numId w:val="1"/>
        </w:numPr>
        <w:tabs>
          <w:tab w:val="left" w:pos="360"/>
        </w:tabs>
        <w:spacing w:before="80" w:line="276" w:lineRule="auto"/>
        <w:ind w:left="360" w:hanging="357"/>
        <w:jc w:val="both"/>
        <w:rPr>
          <w:rFonts w:ascii="Times New Roman" w:eastAsia="Times New Roman" w:hAnsi="Times New Roman" w:cs="Times New Roman"/>
          <w:color w:val="000000" w:themeColor="text1"/>
          <w:lang w:val="pt-BR"/>
        </w:rPr>
      </w:pPr>
      <w:r w:rsidRPr="00CD612C">
        <w:rPr>
          <w:rFonts w:ascii="Times New Roman" w:eastAsia="Times New Roman" w:hAnsi="Times New Roman" w:cs="Times New Roman"/>
          <w:color w:val="000000" w:themeColor="text1"/>
          <w:lang w:val="pt-BR"/>
        </w:rPr>
        <w:t>Đại biểu có ý kiến đăng ký nội dung thảo luận theo hình thức quy định như sau:</w:t>
      </w:r>
    </w:p>
    <w:p w14:paraId="75A211C7" w14:textId="28BC0669" w:rsidR="003F0D9E" w:rsidRPr="00CD612C" w:rsidRDefault="00296D20" w:rsidP="00A35DF2">
      <w:pPr>
        <w:pStyle w:val="ListParagraph"/>
        <w:numPr>
          <w:ilvl w:val="0"/>
          <w:numId w:val="9"/>
        </w:numPr>
        <w:spacing w:before="80" w:line="276" w:lineRule="auto"/>
        <w:ind w:left="360"/>
        <w:jc w:val="both"/>
        <w:rPr>
          <w:rFonts w:ascii="Times New Roman" w:eastAsia="Times New Roman" w:hAnsi="Times New Roman" w:cs="Times New Roman"/>
          <w:color w:val="000000" w:themeColor="text1"/>
          <w:lang w:val="pt-BR"/>
        </w:rPr>
      </w:pPr>
      <w:r w:rsidRPr="00CD612C">
        <w:rPr>
          <w:rFonts w:ascii="Times New Roman" w:eastAsia="Times New Roman" w:hAnsi="Times New Roman" w:cs="Times New Roman"/>
          <w:color w:val="000000" w:themeColor="text1"/>
          <w:lang w:val="pt-BR"/>
        </w:rPr>
        <w:t xml:space="preserve">Đại biểu có thể </w:t>
      </w:r>
      <w:r w:rsidR="003F0D9E" w:rsidRPr="00CD612C">
        <w:rPr>
          <w:rFonts w:ascii="Times New Roman" w:eastAsia="Times New Roman" w:hAnsi="Times New Roman" w:cs="Times New Roman"/>
          <w:color w:val="000000" w:themeColor="text1"/>
          <w:lang w:val="pt-BR"/>
        </w:rPr>
        <w:t>đặt câu hỏi tại mục Thảo luận trong giao diện tham dự đại hội trực tuyến tại đường</w:t>
      </w:r>
      <w:r w:rsidR="00483A05">
        <w:rPr>
          <w:rFonts w:ascii="Times New Roman" w:eastAsia="Times New Roman" w:hAnsi="Times New Roman" w:cs="Times New Roman"/>
          <w:color w:val="000000" w:themeColor="text1"/>
          <w:lang w:val="pt-BR"/>
        </w:rPr>
        <w:t xml:space="preserve"> link </w:t>
      </w:r>
      <w:hyperlink r:id="rId13" w:history="1">
        <w:r w:rsidR="00483A05" w:rsidRPr="00450BF9">
          <w:rPr>
            <w:rStyle w:val="Hyperlink"/>
            <w:rFonts w:ascii="Times New Roman" w:eastAsia="Times New Roman" w:hAnsi="Times New Roman" w:cs="Times New Roman"/>
            <w:lang w:val="pt-BR"/>
          </w:rPr>
          <w:t>http://ezgsm.fpts.com.vn</w:t>
        </w:r>
      </w:hyperlink>
      <w:r w:rsidR="004C6ED9">
        <w:rPr>
          <w:rFonts w:ascii="Times New Roman" w:eastAsia="Times New Roman" w:hAnsi="Times New Roman" w:cs="Times New Roman"/>
          <w:color w:val="000000" w:themeColor="text1"/>
          <w:lang w:val="pt-BR"/>
        </w:rPr>
        <w:t xml:space="preserve"> hoặc gửi email</w:t>
      </w:r>
      <w:r w:rsidR="00483A05">
        <w:rPr>
          <w:rFonts w:ascii="Times New Roman" w:eastAsia="Times New Roman" w:hAnsi="Times New Roman" w:cs="Times New Roman"/>
          <w:color w:val="000000" w:themeColor="text1"/>
          <w:lang w:val="pt-BR"/>
        </w:rPr>
        <w:t xml:space="preserve"> </w:t>
      </w:r>
      <w:r w:rsidR="00483A05" w:rsidRPr="0080015F">
        <w:rPr>
          <w:rFonts w:ascii="Times New Roman" w:eastAsia="Times New Roman" w:hAnsi="Times New Roman" w:cs="Times New Roman"/>
          <w:color w:val="000000" w:themeColor="text1"/>
          <w:lang w:val="pt-BR"/>
        </w:rPr>
        <w:t>về địa chỉ</w:t>
      </w:r>
      <w:r w:rsidR="007C31F6">
        <w:rPr>
          <w:rFonts w:ascii="Times New Roman" w:eastAsia="Times New Roman" w:hAnsi="Times New Roman" w:cs="Times New Roman"/>
          <w:color w:val="000000" w:themeColor="text1"/>
          <w:lang w:val="pt-BR"/>
        </w:rPr>
        <w:t>:</w:t>
      </w:r>
      <w:r w:rsidR="007C31F6" w:rsidRPr="007C31F6">
        <w:rPr>
          <w:rFonts w:ascii="Times New Roman" w:eastAsia="Times New Roman" w:hAnsi="Times New Roman" w:cs="Times New Roman"/>
          <w:color w:val="FF0000"/>
          <w:lang w:val="pt-BR"/>
        </w:rPr>
        <w:t xml:space="preserve"> </w:t>
      </w:r>
      <w:hyperlink r:id="rId14" w:history="1">
        <w:r w:rsidR="00642FBA" w:rsidRPr="00642FBA">
          <w:rPr>
            <w:rStyle w:val="Hyperlink"/>
            <w:rFonts w:ascii="Times New Roman" w:eastAsia="Times New Roman" w:hAnsi="Times New Roman" w:cs="Times New Roman"/>
            <w:lang w:val="pt-BR"/>
          </w:rPr>
          <w:t>th-pc.vsa@</w:t>
        </w:r>
      </w:hyperlink>
      <w:r w:rsidR="00642FBA" w:rsidRPr="00642FBA">
        <w:rPr>
          <w:rStyle w:val="Hyperlink"/>
          <w:rFonts w:ascii="Times New Roman" w:eastAsia="Times New Roman" w:hAnsi="Times New Roman" w:cs="Times New Roman"/>
          <w:lang w:val="pt-BR"/>
        </w:rPr>
        <w:t>vosagroup.com</w:t>
      </w:r>
      <w:r w:rsidR="00642FBA" w:rsidRPr="00CD612C">
        <w:rPr>
          <w:rFonts w:ascii="Times New Roman" w:eastAsia="Times New Roman" w:hAnsi="Times New Roman" w:cs="Times New Roman"/>
          <w:color w:val="000000" w:themeColor="text1"/>
          <w:lang w:val="pt-BR"/>
        </w:rPr>
        <w:t xml:space="preserve"> </w:t>
      </w:r>
      <w:r w:rsidR="003F0D9E" w:rsidRPr="00CD612C">
        <w:rPr>
          <w:rFonts w:ascii="Times New Roman" w:eastAsia="Times New Roman" w:hAnsi="Times New Roman" w:cs="Times New Roman"/>
          <w:color w:val="000000" w:themeColor="text1"/>
          <w:lang w:val="pt-BR"/>
        </w:rPr>
        <w:t>(trước giờ thảo luận</w:t>
      </w:r>
      <w:r w:rsidR="00721A26" w:rsidRPr="00CD612C">
        <w:rPr>
          <w:rFonts w:ascii="Times New Roman" w:eastAsia="Times New Roman" w:hAnsi="Times New Roman" w:cs="Times New Roman"/>
          <w:color w:val="000000" w:themeColor="text1"/>
          <w:lang w:val="pt-BR"/>
        </w:rPr>
        <w:t>).</w:t>
      </w:r>
      <w:r w:rsidR="004C6ED9">
        <w:rPr>
          <w:rFonts w:ascii="Times New Roman" w:eastAsia="Times New Roman" w:hAnsi="Times New Roman" w:cs="Times New Roman"/>
          <w:color w:val="000000" w:themeColor="text1"/>
          <w:lang w:val="pt-BR"/>
        </w:rPr>
        <w:t xml:space="preserve"> (</w:t>
      </w:r>
      <w:r w:rsidR="004C6ED9">
        <w:rPr>
          <w:rFonts w:ascii="Times New Roman" w:eastAsia="Times New Roman" w:hAnsi="Times New Roman" w:cs="Times New Roman"/>
          <w:i/>
          <w:color w:val="000000" w:themeColor="text1"/>
          <w:lang w:val="pt-BR"/>
        </w:rPr>
        <w:t>C</w:t>
      </w:r>
      <w:r w:rsidR="004C6ED9" w:rsidRPr="00170057">
        <w:rPr>
          <w:rFonts w:ascii="Times New Roman" w:eastAsia="Times New Roman" w:hAnsi="Times New Roman" w:cs="Times New Roman"/>
          <w:i/>
          <w:color w:val="000000" w:themeColor="text1"/>
          <w:lang w:val="pt-BR"/>
        </w:rPr>
        <w:t xml:space="preserve">ác câu hỏi </w:t>
      </w:r>
      <w:r w:rsidR="004C6ED9">
        <w:rPr>
          <w:rFonts w:ascii="Times New Roman" w:eastAsia="Times New Roman" w:hAnsi="Times New Roman" w:cs="Times New Roman"/>
          <w:i/>
          <w:color w:val="000000" w:themeColor="text1"/>
          <w:lang w:val="pt-BR"/>
        </w:rPr>
        <w:t xml:space="preserve">là hợp lệ khi </w:t>
      </w:r>
      <w:r w:rsidR="004C6ED9" w:rsidRPr="00170057">
        <w:rPr>
          <w:rFonts w:ascii="Times New Roman" w:eastAsia="Times New Roman" w:hAnsi="Times New Roman" w:cs="Times New Roman"/>
          <w:i/>
          <w:color w:val="000000" w:themeColor="text1"/>
          <w:lang w:val="pt-BR"/>
        </w:rPr>
        <w:t xml:space="preserve">được gửi từ email đã đăng ký trong danh sách cổ </w:t>
      </w:r>
      <w:r w:rsidR="004C6ED9" w:rsidRPr="0002708B">
        <w:rPr>
          <w:rFonts w:ascii="Times New Roman" w:eastAsia="Times New Roman" w:hAnsi="Times New Roman" w:cs="Times New Roman"/>
          <w:i/>
          <w:color w:val="000000" w:themeColor="text1"/>
          <w:lang w:val="pt-BR"/>
        </w:rPr>
        <w:t xml:space="preserve">đông do Trung tâm lưu ký </w:t>
      </w:r>
      <w:r w:rsidR="0002708B" w:rsidRPr="0002708B">
        <w:rPr>
          <w:rFonts w:ascii="Times New Roman" w:eastAsia="Times New Roman" w:hAnsi="Times New Roman" w:cs="Times New Roman"/>
          <w:i/>
          <w:color w:val="000000" w:themeColor="text1"/>
          <w:lang w:val="pt-BR"/>
        </w:rPr>
        <w:t xml:space="preserve">chứng khoán Việt Nam </w:t>
      </w:r>
      <w:r w:rsidR="004C6ED9" w:rsidRPr="0002708B">
        <w:rPr>
          <w:rFonts w:ascii="Times New Roman" w:eastAsia="Times New Roman" w:hAnsi="Times New Roman" w:cs="Times New Roman"/>
          <w:i/>
          <w:color w:val="000000" w:themeColor="text1"/>
          <w:lang w:val="pt-BR"/>
        </w:rPr>
        <w:t>cung cấp hoặc email do Cổ đông đã đăng ký thông tin trong Giấy đăng ký dự họp hoặc ủy quyền đã được gửi bản cứng về Công ty</w:t>
      </w:r>
      <w:r w:rsidR="004C6ED9" w:rsidRPr="0002708B">
        <w:rPr>
          <w:rFonts w:ascii="Times New Roman" w:eastAsia="Times New Roman" w:hAnsi="Times New Roman" w:cs="Times New Roman"/>
          <w:color w:val="000000" w:themeColor="text1"/>
          <w:lang w:val="pt-BR"/>
        </w:rPr>
        <w:t>)</w:t>
      </w:r>
      <w:r w:rsidR="002E2CCE">
        <w:rPr>
          <w:rFonts w:ascii="Times New Roman" w:eastAsia="Times New Roman" w:hAnsi="Times New Roman" w:cs="Times New Roman"/>
          <w:color w:val="000000" w:themeColor="text1"/>
          <w:lang w:val="pt-BR"/>
        </w:rPr>
        <w:t>;</w:t>
      </w:r>
    </w:p>
    <w:p w14:paraId="7FAF83EA" w14:textId="32D7FFC9" w:rsidR="003F0D9E" w:rsidRPr="00CD612C" w:rsidRDefault="003F0D9E" w:rsidP="00B7351C">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CD612C">
        <w:rPr>
          <w:rFonts w:ascii="Times New Roman" w:eastAsia="Times New Roman" w:hAnsi="Times New Roman" w:cs="Times New Roman"/>
          <w:color w:val="000000" w:themeColor="text1"/>
          <w:lang w:val="pt-BR"/>
        </w:rPr>
        <w:t xml:space="preserve">Ban Thư ký sẽ sắp xếp các nội dung câu hỏi của Đại biểu </w:t>
      </w:r>
      <w:r w:rsidR="00721A26" w:rsidRPr="00CD612C">
        <w:rPr>
          <w:rFonts w:ascii="Times New Roman" w:eastAsia="Times New Roman" w:hAnsi="Times New Roman" w:cs="Times New Roman"/>
          <w:color w:val="000000" w:themeColor="text1"/>
          <w:lang w:val="pt-BR"/>
        </w:rPr>
        <w:t xml:space="preserve">và </w:t>
      </w:r>
      <w:r w:rsidRPr="00CD612C">
        <w:rPr>
          <w:rFonts w:ascii="Times New Roman" w:eastAsia="Times New Roman" w:hAnsi="Times New Roman" w:cs="Times New Roman"/>
          <w:color w:val="000000" w:themeColor="text1"/>
          <w:lang w:val="pt-BR"/>
        </w:rPr>
        <w:t>chuyển lên cho Chủ tọa.</w:t>
      </w:r>
    </w:p>
    <w:p w14:paraId="4817342F" w14:textId="2D46F3B6" w:rsidR="00296D20" w:rsidRPr="00BB325F" w:rsidRDefault="00296D20" w:rsidP="00EF32D0">
      <w:pPr>
        <w:numPr>
          <w:ilvl w:val="0"/>
          <w:numId w:val="19"/>
        </w:numPr>
        <w:tabs>
          <w:tab w:val="left" w:pos="720"/>
        </w:tabs>
        <w:spacing w:before="120" w:line="276" w:lineRule="auto"/>
        <w:ind w:left="360"/>
        <w:jc w:val="both"/>
        <w:rPr>
          <w:rFonts w:ascii="Times New Roman" w:eastAsia="Times New Roman" w:hAnsi="Times New Roman" w:cs="Times New Roman"/>
          <w:b/>
          <w:bCs/>
          <w:lang w:val="pt-BR"/>
        </w:rPr>
      </w:pPr>
      <w:r w:rsidRPr="00BB325F">
        <w:rPr>
          <w:rFonts w:ascii="Times New Roman" w:eastAsia="Times New Roman" w:hAnsi="Times New Roman" w:cs="Times New Roman"/>
          <w:b/>
          <w:bCs/>
          <w:lang w:val="pt-BR"/>
        </w:rPr>
        <w:t>Giải đáp ý kiến của các Đại biểu:</w:t>
      </w:r>
    </w:p>
    <w:p w14:paraId="3D39CE75" w14:textId="75B1FC3D" w:rsidR="00296D20" w:rsidRPr="00CD612C" w:rsidRDefault="00296D20" w:rsidP="00CD612C">
      <w:pPr>
        <w:numPr>
          <w:ilvl w:val="0"/>
          <w:numId w:val="1"/>
        </w:numPr>
        <w:tabs>
          <w:tab w:val="left" w:pos="360"/>
        </w:tabs>
        <w:spacing w:before="120" w:line="276" w:lineRule="auto"/>
        <w:ind w:left="360" w:hanging="357"/>
        <w:jc w:val="both"/>
        <w:rPr>
          <w:rFonts w:ascii="Times New Roman" w:eastAsia="Times New Roman" w:hAnsi="Times New Roman" w:cs="Times New Roman"/>
          <w:color w:val="000000" w:themeColor="text1"/>
          <w:lang w:val="pt-BR"/>
        </w:rPr>
      </w:pPr>
      <w:r w:rsidRPr="00CD612C">
        <w:rPr>
          <w:rFonts w:ascii="Times New Roman" w:eastAsia="Times New Roman" w:hAnsi="Times New Roman" w:cs="Times New Roman"/>
          <w:color w:val="000000" w:themeColor="text1"/>
          <w:lang w:val="pt-BR"/>
        </w:rPr>
        <w:t>Trên cơ sở Phiếu đặt câu hỏi của Đại biểu, chủ tọa hoặc thành viên do chủ tọa chỉ định sẽ giải đáp ý kiến Đại biểu;</w:t>
      </w:r>
    </w:p>
    <w:p w14:paraId="4826B156" w14:textId="711D1698" w:rsidR="00BA1359" w:rsidRPr="00CD612C" w:rsidRDefault="00BA1359" w:rsidP="00CD612C">
      <w:pPr>
        <w:numPr>
          <w:ilvl w:val="0"/>
          <w:numId w:val="1"/>
        </w:numPr>
        <w:tabs>
          <w:tab w:val="left" w:pos="360"/>
        </w:tabs>
        <w:spacing w:before="120" w:line="276" w:lineRule="auto"/>
        <w:ind w:left="360" w:hanging="357"/>
        <w:jc w:val="both"/>
        <w:rPr>
          <w:rFonts w:ascii="Times New Roman" w:eastAsia="Times New Roman" w:hAnsi="Times New Roman" w:cs="Times New Roman"/>
          <w:color w:val="000000" w:themeColor="text1"/>
          <w:lang w:val="pt-BR"/>
        </w:rPr>
      </w:pPr>
      <w:r w:rsidRPr="00CD612C">
        <w:rPr>
          <w:rFonts w:ascii="Times New Roman" w:eastAsia="Times New Roman" w:hAnsi="Times New Roman" w:cs="Times New Roman"/>
          <w:color w:val="000000" w:themeColor="text1"/>
          <w:lang w:val="pt-BR"/>
        </w:rPr>
        <w:t xml:space="preserve">Trường hợp do giới hạn về thời gian tổ chức, các câu hỏi chưa được trả lời trực tiếp tại Đại hội sẽ được Công ty </w:t>
      </w:r>
      <w:r w:rsidR="004C6ED9" w:rsidRPr="004C6ED9">
        <w:rPr>
          <w:rFonts w:ascii="Times New Roman" w:eastAsia="Times New Roman" w:hAnsi="Times New Roman" w:cs="Times New Roman"/>
          <w:color w:val="000000" w:themeColor="text1"/>
          <w:lang w:val="pt-BR"/>
        </w:rPr>
        <w:t>trả lời bằng các hình thức khác</w:t>
      </w:r>
      <w:r w:rsidRPr="00CD612C">
        <w:rPr>
          <w:rFonts w:ascii="Times New Roman" w:eastAsia="Times New Roman" w:hAnsi="Times New Roman" w:cs="Times New Roman"/>
          <w:color w:val="000000" w:themeColor="text1"/>
          <w:lang w:val="pt-BR"/>
        </w:rPr>
        <w:t>.</w:t>
      </w:r>
    </w:p>
    <w:p w14:paraId="5AE4392A" w14:textId="0A10B801" w:rsidR="000A7C01" w:rsidRPr="005549A2" w:rsidRDefault="00064EB1" w:rsidP="005549A2">
      <w:pPr>
        <w:tabs>
          <w:tab w:val="left" w:pos="360"/>
        </w:tabs>
        <w:spacing w:before="120" w:line="276" w:lineRule="auto"/>
        <w:jc w:val="both"/>
        <w:rPr>
          <w:rFonts w:ascii="Times New Roman" w:eastAsia="Times New Roman" w:hAnsi="Times New Roman" w:cs="Times New Roman"/>
          <w:b/>
          <w:color w:val="000000" w:themeColor="text1"/>
          <w:lang w:val="pt-BR"/>
        </w:rPr>
      </w:pPr>
      <w:r w:rsidRPr="005549A2">
        <w:rPr>
          <w:rFonts w:ascii="Times New Roman" w:eastAsia="Times New Roman" w:hAnsi="Times New Roman" w:cs="Times New Roman"/>
          <w:b/>
          <w:color w:val="000000" w:themeColor="text1"/>
          <w:lang w:val="pt-BR"/>
        </w:rPr>
        <w:t xml:space="preserve">Điều 12. </w:t>
      </w:r>
      <w:r w:rsidR="00E924F8">
        <w:rPr>
          <w:rFonts w:ascii="Times New Roman" w:eastAsia="Times New Roman" w:hAnsi="Times New Roman" w:cs="Times New Roman"/>
          <w:b/>
          <w:color w:val="000000" w:themeColor="text1"/>
          <w:lang w:val="pt-BR"/>
        </w:rPr>
        <w:t>B</w:t>
      </w:r>
      <w:r w:rsidRPr="005549A2">
        <w:rPr>
          <w:rFonts w:ascii="Times New Roman" w:eastAsia="Times New Roman" w:hAnsi="Times New Roman" w:cs="Times New Roman"/>
          <w:b/>
          <w:color w:val="000000" w:themeColor="text1"/>
          <w:lang w:val="pt-BR"/>
        </w:rPr>
        <w:t>iểu quyết tại Đại hội</w:t>
      </w:r>
    </w:p>
    <w:p w14:paraId="510E1F39" w14:textId="77777777" w:rsidR="001E10F2" w:rsidRPr="004026B8" w:rsidRDefault="000A7C01" w:rsidP="00EF32D0">
      <w:pPr>
        <w:numPr>
          <w:ilvl w:val="0"/>
          <w:numId w:val="22"/>
        </w:numPr>
        <w:tabs>
          <w:tab w:val="left" w:pos="720"/>
        </w:tabs>
        <w:spacing w:before="120" w:line="276" w:lineRule="auto"/>
        <w:jc w:val="both"/>
        <w:rPr>
          <w:rFonts w:ascii="Times New Roman" w:eastAsia="Times New Roman" w:hAnsi="Times New Roman" w:cs="Times New Roman"/>
          <w:b/>
          <w:bCs/>
          <w:lang w:val="pt-BR"/>
        </w:rPr>
      </w:pPr>
      <w:r w:rsidRPr="004026B8">
        <w:rPr>
          <w:rFonts w:ascii="Times New Roman" w:eastAsia="Times New Roman" w:hAnsi="Times New Roman" w:cs="Times New Roman"/>
          <w:b/>
          <w:bCs/>
          <w:lang w:val="pt-BR"/>
        </w:rPr>
        <w:t xml:space="preserve">Nguyên tắc: </w:t>
      </w:r>
    </w:p>
    <w:p w14:paraId="1C151DC3" w14:textId="2C54B4BF" w:rsidR="001E10F2" w:rsidRPr="001E10F2" w:rsidRDefault="001E10F2" w:rsidP="005549A2">
      <w:pPr>
        <w:numPr>
          <w:ilvl w:val="0"/>
          <w:numId w:val="1"/>
        </w:numPr>
        <w:tabs>
          <w:tab w:val="left" w:pos="360"/>
        </w:tabs>
        <w:spacing w:before="120" w:line="276" w:lineRule="auto"/>
        <w:ind w:left="357" w:hanging="357"/>
        <w:jc w:val="both"/>
        <w:rPr>
          <w:rFonts w:ascii="Times New Roman" w:eastAsia="Times New Roman" w:hAnsi="Times New Roman" w:cs="Times New Roman"/>
          <w:lang w:val="pt-BR"/>
        </w:rPr>
      </w:pPr>
      <w:r w:rsidRPr="001E10F2">
        <w:rPr>
          <w:rFonts w:ascii="Times New Roman" w:eastAsia="Times New Roman" w:hAnsi="Times New Roman" w:cs="Times New Roman"/>
          <w:lang w:val="pt-BR"/>
        </w:rPr>
        <w:t>Tất cả các vấn đề trong chương trình và nội dung họp của Đại hội đều phải được ĐHĐCĐ thảo luận và biểu quyết công khai.</w:t>
      </w:r>
      <w:r w:rsidR="00721A26">
        <w:rPr>
          <w:rFonts w:ascii="Times New Roman" w:eastAsia="Times New Roman" w:hAnsi="Times New Roman" w:cs="Times New Roman"/>
          <w:lang w:val="pt-BR"/>
        </w:rPr>
        <w:t xml:space="preserve"> </w:t>
      </w:r>
      <w:r w:rsidRPr="001E10F2">
        <w:rPr>
          <w:rFonts w:ascii="Times New Roman" w:eastAsia="Times New Roman" w:hAnsi="Times New Roman" w:cs="Times New Roman"/>
          <w:lang w:val="pt-BR"/>
        </w:rPr>
        <w:t>Đại biểu có thể lựa chọn bỏ p</w:t>
      </w:r>
      <w:r w:rsidR="00A07577">
        <w:rPr>
          <w:rFonts w:ascii="Times New Roman" w:eastAsia="Times New Roman" w:hAnsi="Times New Roman" w:cs="Times New Roman"/>
          <w:lang w:val="pt-BR"/>
        </w:rPr>
        <w:t xml:space="preserve">hiếu bằng cách bỏ phiếu điện tử tại đường link: </w:t>
      </w:r>
      <w:hyperlink r:id="rId15" w:history="1">
        <w:r w:rsidR="00A07577" w:rsidRPr="00450BF9">
          <w:rPr>
            <w:rStyle w:val="Hyperlink"/>
            <w:rFonts w:ascii="Times New Roman" w:eastAsia="Times New Roman" w:hAnsi="Times New Roman" w:cs="Times New Roman"/>
            <w:lang w:val="pt-BR"/>
          </w:rPr>
          <w:t>http://ezgsm.fpts.com.vn</w:t>
        </w:r>
      </w:hyperlink>
    </w:p>
    <w:p w14:paraId="13DF6A58" w14:textId="156A8C18" w:rsidR="001A772F" w:rsidRPr="004026B8" w:rsidRDefault="001A772F" w:rsidP="00EF32D0">
      <w:pPr>
        <w:numPr>
          <w:ilvl w:val="0"/>
          <w:numId w:val="22"/>
        </w:numPr>
        <w:tabs>
          <w:tab w:val="left" w:pos="720"/>
        </w:tabs>
        <w:spacing w:before="120" w:line="276" w:lineRule="auto"/>
        <w:jc w:val="both"/>
        <w:rPr>
          <w:rFonts w:ascii="Times New Roman" w:eastAsia="Times New Roman" w:hAnsi="Times New Roman" w:cs="Times New Roman"/>
          <w:b/>
          <w:bCs/>
          <w:lang w:val="pt-BR"/>
        </w:rPr>
      </w:pPr>
      <w:r w:rsidRPr="004026B8">
        <w:rPr>
          <w:rFonts w:ascii="Times New Roman" w:eastAsia="Times New Roman" w:hAnsi="Times New Roman" w:cs="Times New Roman"/>
          <w:b/>
          <w:bCs/>
          <w:lang w:val="pt-BR"/>
        </w:rPr>
        <w:t>Bỏ phiếu điện tử:</w:t>
      </w:r>
    </w:p>
    <w:p w14:paraId="7CFF7A6C" w14:textId="1B8B14B6" w:rsidR="001A772F" w:rsidRPr="0080015F" w:rsidRDefault="001A772F" w:rsidP="005549A2">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 xml:space="preserve">Cách thức bỏ phiếu biểu quyết: </w:t>
      </w:r>
    </w:p>
    <w:p w14:paraId="700873DF" w14:textId="0669591D" w:rsidR="001A772F" w:rsidRPr="0080015F" w:rsidRDefault="001A772F" w:rsidP="00BB325F">
      <w:pPr>
        <w:pStyle w:val="ListParagraph"/>
        <w:numPr>
          <w:ilvl w:val="0"/>
          <w:numId w:val="9"/>
        </w:numPr>
        <w:spacing w:before="8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 xml:space="preserve">Đại biểu chọn lựa một trong ba phương án biểu quyết </w:t>
      </w:r>
      <w:r w:rsidR="004C4E17" w:rsidRPr="0080015F">
        <w:rPr>
          <w:rFonts w:ascii="Times New Roman" w:eastAsia="Times New Roman" w:hAnsi="Times New Roman" w:cs="Times New Roman"/>
          <w:color w:val="000000" w:themeColor="text1"/>
          <w:lang w:val="pt-BR"/>
        </w:rPr>
        <w:t>“</w:t>
      </w:r>
      <w:r w:rsidRPr="0080015F">
        <w:rPr>
          <w:rFonts w:ascii="Times New Roman" w:eastAsia="Times New Roman" w:hAnsi="Times New Roman" w:cs="Times New Roman"/>
          <w:color w:val="000000" w:themeColor="text1"/>
          <w:lang w:val="pt-BR"/>
        </w:rPr>
        <w:t>Tán thành</w:t>
      </w:r>
      <w:r w:rsidR="004C4E17" w:rsidRPr="0080015F">
        <w:rPr>
          <w:rFonts w:ascii="Times New Roman" w:eastAsia="Times New Roman" w:hAnsi="Times New Roman" w:cs="Times New Roman"/>
          <w:color w:val="000000" w:themeColor="text1"/>
          <w:lang w:val="pt-BR"/>
        </w:rPr>
        <w:t>”</w:t>
      </w:r>
      <w:r w:rsidRPr="0080015F">
        <w:rPr>
          <w:rFonts w:ascii="Times New Roman" w:eastAsia="Times New Roman" w:hAnsi="Times New Roman" w:cs="Times New Roman"/>
          <w:color w:val="000000" w:themeColor="text1"/>
          <w:lang w:val="pt-BR"/>
        </w:rPr>
        <w:t xml:space="preserve">, </w:t>
      </w:r>
      <w:r w:rsidR="004C4E17" w:rsidRPr="0080015F">
        <w:rPr>
          <w:rFonts w:ascii="Times New Roman" w:eastAsia="Times New Roman" w:hAnsi="Times New Roman" w:cs="Times New Roman"/>
          <w:color w:val="000000" w:themeColor="text1"/>
          <w:lang w:val="pt-BR"/>
        </w:rPr>
        <w:t>“</w:t>
      </w:r>
      <w:r w:rsidRPr="0080015F">
        <w:rPr>
          <w:rFonts w:ascii="Times New Roman" w:eastAsia="Times New Roman" w:hAnsi="Times New Roman" w:cs="Times New Roman"/>
          <w:color w:val="000000" w:themeColor="text1"/>
          <w:lang w:val="pt-BR"/>
        </w:rPr>
        <w:t>Không tán thành</w:t>
      </w:r>
      <w:r w:rsidR="004C4E17" w:rsidRPr="0080015F">
        <w:rPr>
          <w:rFonts w:ascii="Times New Roman" w:eastAsia="Times New Roman" w:hAnsi="Times New Roman" w:cs="Times New Roman"/>
          <w:color w:val="000000" w:themeColor="text1"/>
          <w:lang w:val="pt-BR"/>
        </w:rPr>
        <w:t>”</w:t>
      </w:r>
      <w:r w:rsidRPr="0080015F">
        <w:rPr>
          <w:rFonts w:ascii="Times New Roman" w:eastAsia="Times New Roman" w:hAnsi="Times New Roman" w:cs="Times New Roman"/>
          <w:color w:val="000000" w:themeColor="text1"/>
          <w:lang w:val="pt-BR"/>
        </w:rPr>
        <w:t xml:space="preserve"> hoặc </w:t>
      </w:r>
      <w:r w:rsidR="004C4E17" w:rsidRPr="0080015F">
        <w:rPr>
          <w:rFonts w:ascii="Times New Roman" w:eastAsia="Times New Roman" w:hAnsi="Times New Roman" w:cs="Times New Roman"/>
          <w:color w:val="000000" w:themeColor="text1"/>
          <w:lang w:val="pt-BR"/>
        </w:rPr>
        <w:t>“</w:t>
      </w:r>
      <w:r w:rsidRPr="0080015F">
        <w:rPr>
          <w:rFonts w:ascii="Times New Roman" w:eastAsia="Times New Roman" w:hAnsi="Times New Roman" w:cs="Times New Roman"/>
          <w:color w:val="000000" w:themeColor="text1"/>
          <w:lang w:val="pt-BR"/>
        </w:rPr>
        <w:t>Không có ý kiến</w:t>
      </w:r>
      <w:r w:rsidR="004C4E17" w:rsidRPr="0080015F">
        <w:rPr>
          <w:rFonts w:ascii="Times New Roman" w:eastAsia="Times New Roman" w:hAnsi="Times New Roman" w:cs="Times New Roman"/>
          <w:color w:val="000000" w:themeColor="text1"/>
          <w:lang w:val="pt-BR"/>
        </w:rPr>
        <w:t>”</w:t>
      </w:r>
      <w:r w:rsidRPr="0080015F">
        <w:rPr>
          <w:rFonts w:ascii="Times New Roman" w:eastAsia="Times New Roman" w:hAnsi="Times New Roman" w:cs="Times New Roman"/>
          <w:color w:val="000000" w:themeColor="text1"/>
          <w:lang w:val="pt-BR"/>
        </w:rPr>
        <w:t xml:space="preserve"> với mỗi vấn đề được đưa ra biểu quyết tại Đại hội đã được cài đặt tại hệ thống bỏ phiếu điện tử. </w:t>
      </w:r>
    </w:p>
    <w:p w14:paraId="0F522EEC" w14:textId="2664EFBA" w:rsidR="001A772F" w:rsidRPr="0080015F" w:rsidRDefault="001A772F" w:rsidP="005549A2">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Sau đó, Đại biểu tiến hành xác nhận biểu quyết để hệ thống bỏ phiếu điện tử ghi nhận kết quả.</w:t>
      </w:r>
    </w:p>
    <w:p w14:paraId="2FF9702D" w14:textId="42BA7962" w:rsidR="004C4E17" w:rsidRPr="0080015F" w:rsidRDefault="001A772F" w:rsidP="004C4E17">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Cách thức bỏ phiếu bầu cử (quy định cụ thể tại quy chế bầu cử)</w:t>
      </w:r>
      <w:r w:rsidR="007E2739" w:rsidRPr="0080015F">
        <w:rPr>
          <w:rFonts w:ascii="Times New Roman" w:eastAsia="Times New Roman" w:hAnsi="Times New Roman" w:cs="Times New Roman"/>
          <w:color w:val="000000" w:themeColor="text1"/>
          <w:lang w:val="pt-BR"/>
        </w:rPr>
        <w:t xml:space="preserve"> </w:t>
      </w:r>
    </w:p>
    <w:p w14:paraId="16C42D69" w14:textId="72113E36" w:rsidR="001A772F" w:rsidRPr="0080015F" w:rsidRDefault="001A772F" w:rsidP="005549A2">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Một số quy định khác khi thực hiện bỏ phiếu điện tử:</w:t>
      </w:r>
    </w:p>
    <w:p w14:paraId="7F0EDBB9" w14:textId="4B207697" w:rsidR="001A772F" w:rsidRPr="0080015F" w:rsidRDefault="001A772F" w:rsidP="005549A2">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Trường hợp Đại biểu không thực hiện hết các vấn đề biểu quyết, bầu cử theo nội dung chương trình Đại hội thì các vấn đề chưa được biểu quyết, bầu cử được xem như Đại biểu không tiến hành bỏ phiếu biểu quyết, bầu cử vấn đề đó.</w:t>
      </w:r>
    </w:p>
    <w:p w14:paraId="78104C74" w14:textId="37725852" w:rsidR="001A772F" w:rsidRPr="0080015F" w:rsidRDefault="001A772F" w:rsidP="005549A2">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 xml:space="preserve">Trong trường hợp phát sinh các vấn đề ngoài chương trình đại hội đã gửi, Đại biểu có thể biểu quyết, bầu cử bổ sung. Nếu Đại biểu không thực hiện biểu quyết, bầu cử với những vấn đề phát sinh thì xem như Đại biểu không tiến hành bỏ phiếu biểu quyết, bầu cử vấn đề phát sinh đó. </w:t>
      </w:r>
    </w:p>
    <w:p w14:paraId="2451EEE9" w14:textId="38B316FC" w:rsidR="001A772F" w:rsidRPr="0080015F" w:rsidRDefault="001A772F" w:rsidP="005549A2">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lastRenderedPageBreak/>
        <w:t xml:space="preserve">Đại biểu có thể thay đổi kết quả biểu quyết, bầu cử (nhưng không thể hủy kết quả biểu quyết, bầu cử); bao gồm cả kết quả biểu quyết, bầu cử bổ sung những vấn đề phát sinh ngoài chương trình Đại hội. Hệ thống trực tuyến chỉ ghi nhận kiểm phiếu đối với kết quả biểu quyết, bầu cử cuối cùng tại thời điểm kết thúc bỏ phiếu điện tử của từng đợt kiểm phiếu được quy định trong quy chế làm việc của đại hội. </w:t>
      </w:r>
    </w:p>
    <w:p w14:paraId="21FDE25D" w14:textId="1505A57C" w:rsidR="001A772F" w:rsidRPr="0080015F" w:rsidRDefault="001A772F" w:rsidP="005549A2">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Thời gian bỏ phiếu điện tử</w:t>
      </w:r>
    </w:p>
    <w:p w14:paraId="23E1D371" w14:textId="77777777" w:rsidR="001A772F" w:rsidRPr="0080015F" w:rsidRDefault="001A772F" w:rsidP="00FB4007">
      <w:pPr>
        <w:tabs>
          <w:tab w:val="left" w:pos="360"/>
        </w:tabs>
        <w:spacing w:before="4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 xml:space="preserve">Thời gian bỏ phiếu điện tử được quy định cụ thể như sau: </w:t>
      </w:r>
    </w:p>
    <w:p w14:paraId="7DFF7568" w14:textId="4B78F7FC" w:rsidR="00255302" w:rsidRDefault="001A772F" w:rsidP="00FB4007">
      <w:pPr>
        <w:pStyle w:val="ListParagraph"/>
        <w:numPr>
          <w:ilvl w:val="0"/>
          <w:numId w:val="9"/>
        </w:numPr>
        <w:spacing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 xml:space="preserve">Nội dung biểu quyết </w:t>
      </w:r>
      <w:r w:rsidR="00622E6F" w:rsidRPr="0080015F">
        <w:rPr>
          <w:rFonts w:ascii="Times New Roman" w:eastAsia="Times New Roman" w:hAnsi="Times New Roman" w:cs="Times New Roman"/>
          <w:color w:val="000000" w:themeColor="text1"/>
          <w:lang w:val="pt-BR"/>
        </w:rPr>
        <w:t xml:space="preserve">lần thứ </w:t>
      </w:r>
      <w:r w:rsidRPr="0080015F">
        <w:rPr>
          <w:rFonts w:ascii="Times New Roman" w:eastAsia="Times New Roman" w:hAnsi="Times New Roman" w:cs="Times New Roman"/>
          <w:color w:val="000000" w:themeColor="text1"/>
          <w:lang w:val="pt-BR"/>
        </w:rPr>
        <w:t>01 (</w:t>
      </w:r>
      <w:r w:rsidR="00943E52" w:rsidRPr="0080015F">
        <w:rPr>
          <w:rFonts w:ascii="Times New Roman" w:eastAsia="Times New Roman" w:hAnsi="Times New Roman" w:cs="Times New Roman"/>
          <w:color w:val="000000" w:themeColor="text1"/>
          <w:lang w:val="pt-BR"/>
        </w:rPr>
        <w:t>thông qua Chủ tọa đoàn</w:t>
      </w:r>
      <w:r w:rsidR="00255302">
        <w:rPr>
          <w:rFonts w:ascii="Times New Roman" w:eastAsia="Times New Roman" w:hAnsi="Times New Roman" w:cs="Times New Roman"/>
          <w:color w:val="000000" w:themeColor="text1"/>
          <w:lang w:val="pt-BR"/>
        </w:rPr>
        <w:t>)</w:t>
      </w:r>
      <w:r w:rsidR="00943E52" w:rsidRPr="0080015F">
        <w:rPr>
          <w:rFonts w:ascii="Times New Roman" w:eastAsia="Times New Roman" w:hAnsi="Times New Roman" w:cs="Times New Roman"/>
          <w:color w:val="000000" w:themeColor="text1"/>
          <w:lang w:val="pt-BR"/>
        </w:rPr>
        <w:t xml:space="preserve">, </w:t>
      </w:r>
      <w:r w:rsidR="00255302" w:rsidRPr="0080015F">
        <w:rPr>
          <w:rFonts w:ascii="Times New Roman" w:eastAsia="Times New Roman" w:hAnsi="Times New Roman" w:cs="Times New Roman"/>
          <w:color w:val="000000" w:themeColor="text1"/>
          <w:lang w:val="pt-BR"/>
        </w:rPr>
        <w:t xml:space="preserve">Đại biểu thực hiện biểu quyết từ </w:t>
      </w:r>
      <w:r w:rsidR="00255302" w:rsidRPr="00DD7EF6">
        <w:rPr>
          <w:rFonts w:ascii="Times New Roman" w:eastAsia="Times New Roman" w:hAnsi="Times New Roman" w:cs="Times New Roman"/>
          <w:color w:val="000000" w:themeColor="text1"/>
          <w:lang w:val="pt-BR"/>
        </w:rPr>
        <w:t>08h00 ngày 2</w:t>
      </w:r>
      <w:r w:rsidR="00255302">
        <w:rPr>
          <w:rFonts w:ascii="Times New Roman" w:eastAsia="Times New Roman" w:hAnsi="Times New Roman" w:cs="Times New Roman"/>
          <w:color w:val="000000" w:themeColor="text1"/>
          <w:lang w:val="pt-BR"/>
        </w:rPr>
        <w:t>7</w:t>
      </w:r>
      <w:r w:rsidR="00255302" w:rsidRPr="00DD7EF6">
        <w:rPr>
          <w:rFonts w:ascii="Times New Roman" w:eastAsia="Times New Roman" w:hAnsi="Times New Roman" w:cs="Times New Roman"/>
          <w:color w:val="000000" w:themeColor="text1"/>
          <w:lang w:val="pt-BR"/>
        </w:rPr>
        <w:t>/04/2022 đến</w:t>
      </w:r>
      <w:r w:rsidR="00255302" w:rsidRPr="0080015F">
        <w:rPr>
          <w:rFonts w:ascii="Times New Roman" w:eastAsia="Times New Roman" w:hAnsi="Times New Roman" w:cs="Times New Roman"/>
          <w:color w:val="000000" w:themeColor="text1"/>
          <w:lang w:val="pt-BR"/>
        </w:rPr>
        <w:t xml:space="preserve"> trước khi Đại hội thông qua các nội dung biểu quyết lần thứ 01.</w:t>
      </w:r>
    </w:p>
    <w:p w14:paraId="29795EBC" w14:textId="6FE13E20" w:rsidR="001A772F" w:rsidRPr="0080015F" w:rsidRDefault="00255302" w:rsidP="00FB4007">
      <w:pPr>
        <w:pStyle w:val="ListParagraph"/>
        <w:numPr>
          <w:ilvl w:val="0"/>
          <w:numId w:val="9"/>
        </w:numPr>
        <w:spacing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 xml:space="preserve">Nội dung biểu quyết 02 </w:t>
      </w:r>
      <w:r>
        <w:rPr>
          <w:rFonts w:ascii="Times New Roman" w:eastAsia="Times New Roman" w:hAnsi="Times New Roman" w:cs="Times New Roman"/>
          <w:color w:val="000000" w:themeColor="text1"/>
          <w:lang w:val="pt-BR"/>
        </w:rPr>
        <w:t xml:space="preserve">(gồm </w:t>
      </w:r>
      <w:r w:rsidRPr="0080015F">
        <w:rPr>
          <w:rFonts w:ascii="Times New Roman" w:eastAsia="Times New Roman" w:hAnsi="Times New Roman" w:cs="Times New Roman"/>
          <w:color w:val="000000" w:themeColor="text1"/>
          <w:lang w:val="pt-BR"/>
        </w:rPr>
        <w:t xml:space="preserve">thông qua </w:t>
      </w:r>
      <w:r w:rsidR="00943E52" w:rsidRPr="0080015F">
        <w:rPr>
          <w:rFonts w:ascii="Times New Roman" w:eastAsia="Times New Roman" w:hAnsi="Times New Roman" w:cs="Times New Roman"/>
          <w:color w:val="000000" w:themeColor="text1"/>
          <w:lang w:val="pt-BR"/>
        </w:rPr>
        <w:t xml:space="preserve">Ban kiểm phiếu, Quy chế làm việc tại Đại hội, Quy chế bầu cử bổ sung thành viên Hội đồng quản trị, </w:t>
      </w:r>
      <w:r w:rsidR="001A772F" w:rsidRPr="0080015F">
        <w:rPr>
          <w:rFonts w:ascii="Times New Roman" w:eastAsia="Times New Roman" w:hAnsi="Times New Roman" w:cs="Times New Roman"/>
          <w:color w:val="000000" w:themeColor="text1"/>
          <w:lang w:val="pt-BR"/>
        </w:rPr>
        <w:t>Chương trình Đại hội)</w:t>
      </w:r>
      <w:r w:rsidR="00943E52" w:rsidRPr="0080015F">
        <w:rPr>
          <w:rFonts w:ascii="Times New Roman" w:eastAsia="Times New Roman" w:hAnsi="Times New Roman" w:cs="Times New Roman"/>
          <w:color w:val="000000" w:themeColor="text1"/>
          <w:lang w:val="pt-BR"/>
        </w:rPr>
        <w:t>.</w:t>
      </w:r>
      <w:r w:rsidR="001A772F" w:rsidRPr="0080015F">
        <w:rPr>
          <w:rFonts w:ascii="Times New Roman" w:eastAsia="Times New Roman" w:hAnsi="Times New Roman" w:cs="Times New Roman"/>
          <w:color w:val="000000" w:themeColor="text1"/>
          <w:lang w:val="pt-BR"/>
        </w:rPr>
        <w:t xml:space="preserve"> </w:t>
      </w:r>
      <w:r w:rsidR="00622E6F" w:rsidRPr="0080015F">
        <w:rPr>
          <w:rFonts w:ascii="Times New Roman" w:eastAsia="Times New Roman" w:hAnsi="Times New Roman" w:cs="Times New Roman"/>
          <w:color w:val="000000" w:themeColor="text1"/>
          <w:lang w:val="pt-BR"/>
        </w:rPr>
        <w:t xml:space="preserve">Đại biểu thực hiện biểu quyết từ </w:t>
      </w:r>
      <w:r w:rsidR="00DD7EF6" w:rsidRPr="00DD7EF6">
        <w:rPr>
          <w:rFonts w:ascii="Times New Roman" w:eastAsia="Times New Roman" w:hAnsi="Times New Roman" w:cs="Times New Roman"/>
          <w:color w:val="000000" w:themeColor="text1"/>
          <w:lang w:val="pt-BR"/>
        </w:rPr>
        <w:t>08</w:t>
      </w:r>
      <w:r w:rsidR="00622E6F" w:rsidRPr="00DD7EF6">
        <w:rPr>
          <w:rFonts w:ascii="Times New Roman" w:eastAsia="Times New Roman" w:hAnsi="Times New Roman" w:cs="Times New Roman"/>
          <w:color w:val="000000" w:themeColor="text1"/>
          <w:lang w:val="pt-BR"/>
        </w:rPr>
        <w:t>h</w:t>
      </w:r>
      <w:r w:rsidR="00310BAC">
        <w:rPr>
          <w:rFonts w:ascii="Times New Roman" w:eastAsia="Times New Roman" w:hAnsi="Times New Roman" w:cs="Times New Roman"/>
          <w:color w:val="000000" w:themeColor="text1"/>
          <w:lang w:val="pt-BR"/>
        </w:rPr>
        <w:t>4</w:t>
      </w:r>
      <w:r w:rsidR="00DD7EF6" w:rsidRPr="00DD7EF6">
        <w:rPr>
          <w:rFonts w:ascii="Times New Roman" w:eastAsia="Times New Roman" w:hAnsi="Times New Roman" w:cs="Times New Roman"/>
          <w:color w:val="000000" w:themeColor="text1"/>
          <w:lang w:val="pt-BR"/>
        </w:rPr>
        <w:t>0</w:t>
      </w:r>
      <w:r w:rsidR="00622E6F" w:rsidRPr="00DD7EF6">
        <w:rPr>
          <w:rFonts w:ascii="Times New Roman" w:eastAsia="Times New Roman" w:hAnsi="Times New Roman" w:cs="Times New Roman"/>
          <w:color w:val="000000" w:themeColor="text1"/>
          <w:lang w:val="pt-BR"/>
        </w:rPr>
        <w:t xml:space="preserve"> ngày </w:t>
      </w:r>
      <w:r w:rsidR="001A14F6" w:rsidRPr="00DD7EF6">
        <w:rPr>
          <w:rFonts w:ascii="Times New Roman" w:eastAsia="Times New Roman" w:hAnsi="Times New Roman" w:cs="Times New Roman"/>
          <w:color w:val="000000" w:themeColor="text1"/>
          <w:lang w:val="pt-BR"/>
        </w:rPr>
        <w:t>2</w:t>
      </w:r>
      <w:r w:rsidR="005161C1">
        <w:rPr>
          <w:rFonts w:ascii="Times New Roman" w:eastAsia="Times New Roman" w:hAnsi="Times New Roman" w:cs="Times New Roman"/>
          <w:color w:val="000000" w:themeColor="text1"/>
          <w:lang w:val="pt-BR"/>
        </w:rPr>
        <w:t>7</w:t>
      </w:r>
      <w:r w:rsidR="00622E6F" w:rsidRPr="00DD7EF6">
        <w:rPr>
          <w:rFonts w:ascii="Times New Roman" w:eastAsia="Times New Roman" w:hAnsi="Times New Roman" w:cs="Times New Roman"/>
          <w:color w:val="000000" w:themeColor="text1"/>
          <w:lang w:val="pt-BR"/>
        </w:rPr>
        <w:t>/</w:t>
      </w:r>
      <w:r w:rsidR="001A14F6" w:rsidRPr="00DD7EF6">
        <w:rPr>
          <w:rFonts w:ascii="Times New Roman" w:eastAsia="Times New Roman" w:hAnsi="Times New Roman" w:cs="Times New Roman"/>
          <w:color w:val="000000" w:themeColor="text1"/>
          <w:lang w:val="pt-BR"/>
        </w:rPr>
        <w:t>04</w:t>
      </w:r>
      <w:r w:rsidR="00622E6F" w:rsidRPr="00DD7EF6">
        <w:rPr>
          <w:rFonts w:ascii="Times New Roman" w:eastAsia="Times New Roman" w:hAnsi="Times New Roman" w:cs="Times New Roman"/>
          <w:color w:val="000000" w:themeColor="text1"/>
          <w:lang w:val="pt-BR"/>
        </w:rPr>
        <w:t>/2022 đến</w:t>
      </w:r>
      <w:r w:rsidR="00622E6F" w:rsidRPr="0080015F">
        <w:rPr>
          <w:rFonts w:ascii="Times New Roman" w:eastAsia="Times New Roman" w:hAnsi="Times New Roman" w:cs="Times New Roman"/>
          <w:color w:val="000000" w:themeColor="text1"/>
          <w:lang w:val="pt-BR"/>
        </w:rPr>
        <w:t xml:space="preserve"> trước khi Đại hội thông qua các nội dung biểu quyết lần thứ 0</w:t>
      </w:r>
      <w:r>
        <w:rPr>
          <w:rFonts w:ascii="Times New Roman" w:eastAsia="Times New Roman" w:hAnsi="Times New Roman" w:cs="Times New Roman"/>
          <w:color w:val="000000" w:themeColor="text1"/>
          <w:lang w:val="pt-BR"/>
        </w:rPr>
        <w:t>2</w:t>
      </w:r>
      <w:r w:rsidR="00622E6F" w:rsidRPr="0080015F">
        <w:rPr>
          <w:rFonts w:ascii="Times New Roman" w:eastAsia="Times New Roman" w:hAnsi="Times New Roman" w:cs="Times New Roman"/>
          <w:color w:val="000000" w:themeColor="text1"/>
          <w:lang w:val="pt-BR"/>
        </w:rPr>
        <w:t>.</w:t>
      </w:r>
    </w:p>
    <w:p w14:paraId="30340D1E" w14:textId="52316BA5" w:rsidR="001A772F" w:rsidRDefault="001A772F" w:rsidP="005549A2">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Nội dung biểu quyết 0</w:t>
      </w:r>
      <w:r w:rsidR="00255302">
        <w:rPr>
          <w:rFonts w:ascii="Times New Roman" w:eastAsia="Times New Roman" w:hAnsi="Times New Roman" w:cs="Times New Roman"/>
          <w:color w:val="000000" w:themeColor="text1"/>
          <w:lang w:val="pt-BR"/>
        </w:rPr>
        <w:t>3</w:t>
      </w:r>
      <w:r w:rsidRPr="0080015F">
        <w:rPr>
          <w:rFonts w:ascii="Times New Roman" w:eastAsia="Times New Roman" w:hAnsi="Times New Roman" w:cs="Times New Roman"/>
          <w:color w:val="000000" w:themeColor="text1"/>
          <w:lang w:val="pt-BR"/>
        </w:rPr>
        <w:t xml:space="preserve"> </w:t>
      </w:r>
      <w:r w:rsidRPr="00AF48E5">
        <w:rPr>
          <w:rFonts w:ascii="Times New Roman" w:eastAsia="Times New Roman" w:hAnsi="Times New Roman" w:cs="Times New Roman"/>
          <w:color w:val="000000" w:themeColor="text1"/>
          <w:lang w:val="pt-BR"/>
        </w:rPr>
        <w:t xml:space="preserve">(gồm </w:t>
      </w:r>
      <w:r w:rsidR="00473D60" w:rsidRPr="00473D60">
        <w:rPr>
          <w:rFonts w:ascii="Times New Roman" w:hAnsi="Times New Roman"/>
          <w:color w:val="000000" w:themeColor="text1"/>
          <w:lang w:val="pt-BR"/>
        </w:rPr>
        <w:t>Báo cáo của Hội đồng quản trị về kết quả hoạt động năm 2021 và kế hoạch, định hướng hoạt động năm 2022</w:t>
      </w:r>
      <w:r w:rsidR="00943E52" w:rsidRPr="00ED3665">
        <w:rPr>
          <w:rFonts w:ascii="Times New Roman" w:hAnsi="Times New Roman"/>
          <w:color w:val="000000"/>
          <w:lang w:val="pt-BR"/>
        </w:rPr>
        <w:t xml:space="preserve">; Báo cáo hoạt động của Ban Kiểm soát năm 2021 và Kế hoạch hoạt động năm 2022; Báo cáo của Ban Tổng Giám đốc Công ty về tình hình hoạt động sản xuất kinh doanh năm 2021 và Kế hoạch hoạt động năm 2022; Báo cáo kết quả kiểm toán về Báo cáo tài chính năm 2021; </w:t>
      </w:r>
      <w:r w:rsidR="00405095">
        <w:rPr>
          <w:rFonts w:ascii="Times New Roman" w:hAnsi="Times New Roman"/>
          <w:color w:val="000000"/>
          <w:lang w:val="pt-BR"/>
        </w:rPr>
        <w:t xml:space="preserve">(1) </w:t>
      </w:r>
      <w:r w:rsidR="0060602B" w:rsidRPr="00ED3665">
        <w:rPr>
          <w:rFonts w:ascii="Times New Roman" w:hAnsi="Times New Roman"/>
          <w:color w:val="000000"/>
          <w:lang w:val="pt-BR"/>
        </w:rPr>
        <w:t>Tờ trình về việc phân phối lợi nhuận năm 2021, kế hoạch SXKD, đầu tư và phân phối lợi nhuận 2022</w:t>
      </w:r>
      <w:r w:rsidR="0060602B">
        <w:rPr>
          <w:rFonts w:ascii="Times New Roman" w:hAnsi="Times New Roman"/>
          <w:color w:val="000000"/>
          <w:lang w:val="pt-BR"/>
        </w:rPr>
        <w:t>;</w:t>
      </w:r>
      <w:r w:rsidR="00943E52" w:rsidRPr="00ED3665">
        <w:rPr>
          <w:rFonts w:ascii="Times New Roman" w:hAnsi="Times New Roman"/>
          <w:color w:val="000000"/>
          <w:lang w:val="pt-BR"/>
        </w:rPr>
        <w:t xml:space="preserve"> </w:t>
      </w:r>
      <w:r w:rsidR="00405095">
        <w:rPr>
          <w:rFonts w:ascii="Times New Roman" w:hAnsi="Times New Roman"/>
          <w:color w:val="000000"/>
          <w:lang w:val="pt-BR"/>
        </w:rPr>
        <w:t>(2)</w:t>
      </w:r>
      <w:r w:rsidR="00943E52" w:rsidRPr="00ED3665">
        <w:rPr>
          <w:rFonts w:ascii="Times New Roman" w:hAnsi="Times New Roman"/>
          <w:color w:val="000000"/>
          <w:lang w:val="pt-BR"/>
        </w:rPr>
        <w:t xml:space="preserve"> </w:t>
      </w:r>
      <w:r w:rsidR="0060602B" w:rsidRPr="00ED3665">
        <w:rPr>
          <w:rFonts w:ascii="Times New Roman" w:hAnsi="Times New Roman"/>
          <w:color w:val="000000"/>
          <w:lang w:val="pt-BR"/>
        </w:rPr>
        <w:t xml:space="preserve">Tờ trình </w:t>
      </w:r>
      <w:r w:rsidR="0060602B">
        <w:rPr>
          <w:rFonts w:ascii="Times New Roman" w:hAnsi="Times New Roman"/>
          <w:color w:val="000000"/>
          <w:lang w:val="pt-BR"/>
        </w:rPr>
        <w:t>kết chuyển</w:t>
      </w:r>
      <w:r w:rsidR="0060602B" w:rsidRPr="00ED3665">
        <w:rPr>
          <w:rFonts w:ascii="Times New Roman" w:hAnsi="Times New Roman"/>
          <w:color w:val="000000"/>
          <w:lang w:val="pt-BR"/>
        </w:rPr>
        <w:t xml:space="preserve"> số d</w:t>
      </w:r>
      <w:r w:rsidR="0060602B" w:rsidRPr="00ED3665">
        <w:rPr>
          <w:rFonts w:ascii="Times New Roman" w:hAnsi="Times New Roman" w:hint="eastAsia"/>
          <w:color w:val="000000"/>
          <w:lang w:val="pt-BR"/>
        </w:rPr>
        <w:t>ư</w:t>
      </w:r>
      <w:r w:rsidR="0060602B" w:rsidRPr="00ED3665">
        <w:rPr>
          <w:rFonts w:ascii="Times New Roman" w:hAnsi="Times New Roman"/>
          <w:color w:val="000000"/>
          <w:lang w:val="pt-BR"/>
        </w:rPr>
        <w:t xml:space="preserve"> Quỹ dự trữ tăng vốn điều lệ và Quỹ đối ngoại phát triển </w:t>
      </w:r>
      <w:r w:rsidR="0060602B" w:rsidRPr="00ED3665">
        <w:rPr>
          <w:rFonts w:ascii="Times New Roman" w:hAnsi="Times New Roman"/>
          <w:color w:val="000000" w:themeColor="text1"/>
          <w:lang w:val="pt-BR"/>
        </w:rPr>
        <w:t>kinh doanh;</w:t>
      </w:r>
      <w:r w:rsidR="0060602B">
        <w:rPr>
          <w:rFonts w:ascii="Times New Roman" w:hAnsi="Times New Roman"/>
          <w:color w:val="000000"/>
          <w:lang w:val="pt-BR"/>
        </w:rPr>
        <w:t xml:space="preserve"> </w:t>
      </w:r>
      <w:r w:rsidR="00405095">
        <w:rPr>
          <w:rFonts w:ascii="Times New Roman" w:hAnsi="Times New Roman"/>
          <w:color w:val="000000"/>
          <w:lang w:val="pt-BR"/>
        </w:rPr>
        <w:t xml:space="preserve">(3) </w:t>
      </w:r>
      <w:r w:rsidR="00F906CF" w:rsidRPr="00ED3665">
        <w:rPr>
          <w:rFonts w:ascii="Times New Roman" w:hAnsi="Times New Roman"/>
          <w:color w:val="000000" w:themeColor="text1"/>
          <w:lang w:val="pt-BR"/>
        </w:rPr>
        <w:t>Tờ trình chủ tr</w:t>
      </w:r>
      <w:r w:rsidR="00F906CF" w:rsidRPr="00ED3665">
        <w:rPr>
          <w:rFonts w:ascii="Times New Roman" w:hAnsi="Times New Roman" w:hint="eastAsia"/>
          <w:color w:val="000000" w:themeColor="text1"/>
          <w:lang w:val="pt-BR"/>
        </w:rPr>
        <w:t>ươ</w:t>
      </w:r>
      <w:r w:rsidR="00F906CF" w:rsidRPr="00ED3665">
        <w:rPr>
          <w:rFonts w:ascii="Times New Roman" w:hAnsi="Times New Roman"/>
          <w:color w:val="000000" w:themeColor="text1"/>
          <w:lang w:val="pt-BR"/>
        </w:rPr>
        <w:t xml:space="preserve">ng thoái toàn bộ cổ phiếu Ngân hàng TMCP Hàng Hải Việt Nam của Công ty đang nắm giữ; </w:t>
      </w:r>
      <w:r w:rsidR="00405095">
        <w:rPr>
          <w:rFonts w:ascii="Times New Roman" w:hAnsi="Times New Roman"/>
          <w:color w:val="000000"/>
          <w:lang w:val="pt-BR"/>
        </w:rPr>
        <w:t xml:space="preserve">(4) </w:t>
      </w:r>
      <w:r w:rsidR="00F906CF" w:rsidRPr="00ED3665">
        <w:rPr>
          <w:rFonts w:ascii="Times New Roman" w:hAnsi="Times New Roman"/>
          <w:color w:val="000000" w:themeColor="text1"/>
          <w:lang w:val="pt-BR"/>
        </w:rPr>
        <w:t xml:space="preserve">Tờ trình từ </w:t>
      </w:r>
      <w:r w:rsidR="00F906CF" w:rsidRPr="00D84AEE">
        <w:rPr>
          <w:rFonts w:ascii="Times New Roman" w:hAnsi="Times New Roman"/>
          <w:color w:val="000000" w:themeColor="text1"/>
          <w:lang w:val="pt-BR"/>
        </w:rPr>
        <w:t>nhiệm/miễn nhiệm thành viên Hội đồng quản trị</w:t>
      </w:r>
      <w:r w:rsidR="00F906CF">
        <w:rPr>
          <w:rFonts w:ascii="Times New Roman" w:hAnsi="Times New Roman"/>
          <w:color w:val="000000" w:themeColor="text1"/>
          <w:lang w:val="pt-BR"/>
        </w:rPr>
        <w:t xml:space="preserve">; </w:t>
      </w:r>
      <w:r w:rsidR="00405095">
        <w:rPr>
          <w:rFonts w:ascii="Times New Roman" w:hAnsi="Times New Roman"/>
          <w:color w:val="000000"/>
          <w:lang w:val="pt-BR"/>
        </w:rPr>
        <w:t xml:space="preserve">(5) </w:t>
      </w:r>
      <w:r w:rsidR="00F906CF" w:rsidRPr="00ED3665">
        <w:rPr>
          <w:rFonts w:ascii="Times New Roman" w:hAnsi="Times New Roman"/>
          <w:color w:val="000000"/>
          <w:lang w:val="pt-BR"/>
        </w:rPr>
        <w:t>Tờ trình thông qua Báo cáo tài chính năm 2021 đã kiểm toán</w:t>
      </w:r>
      <w:r w:rsidR="00F906CF">
        <w:rPr>
          <w:rFonts w:ascii="Times New Roman" w:hAnsi="Times New Roman"/>
          <w:color w:val="000000" w:themeColor="text1"/>
          <w:lang w:val="pt-BR"/>
        </w:rPr>
        <w:t xml:space="preserve"> </w:t>
      </w:r>
      <w:r w:rsidR="00405095">
        <w:rPr>
          <w:rFonts w:ascii="Times New Roman" w:hAnsi="Times New Roman"/>
          <w:color w:val="000000" w:themeColor="text1"/>
          <w:lang w:val="pt-BR"/>
        </w:rPr>
        <w:t xml:space="preserve">(6) </w:t>
      </w:r>
      <w:r w:rsidR="00F906CF" w:rsidRPr="00ED3665">
        <w:rPr>
          <w:rFonts w:ascii="Times New Roman" w:hAnsi="Times New Roman"/>
          <w:color w:val="000000"/>
          <w:lang w:val="pt-BR"/>
        </w:rPr>
        <w:t>Tờ trình thù lao Hội đồng quản trị và Ban Kiểm soát, Người phụ trách quản trị Công ty và Quỹ tiền th</w:t>
      </w:r>
      <w:r w:rsidR="00F906CF" w:rsidRPr="00ED3665">
        <w:rPr>
          <w:rFonts w:ascii="Times New Roman" w:hAnsi="Times New Roman" w:hint="eastAsia"/>
          <w:color w:val="000000"/>
          <w:lang w:val="pt-BR"/>
        </w:rPr>
        <w:t>ư</w:t>
      </w:r>
      <w:r w:rsidR="00F906CF" w:rsidRPr="00ED3665">
        <w:rPr>
          <w:rFonts w:ascii="Times New Roman" w:hAnsi="Times New Roman"/>
          <w:color w:val="000000"/>
          <w:lang w:val="pt-BR"/>
        </w:rPr>
        <w:t>ởng Ng</w:t>
      </w:r>
      <w:r w:rsidR="00F906CF" w:rsidRPr="00ED3665">
        <w:rPr>
          <w:rFonts w:ascii="Times New Roman" w:hAnsi="Times New Roman" w:hint="eastAsia"/>
          <w:color w:val="000000"/>
          <w:lang w:val="pt-BR"/>
        </w:rPr>
        <w:t>ư</w:t>
      </w:r>
      <w:r w:rsidR="00F906CF" w:rsidRPr="00ED3665">
        <w:rPr>
          <w:rFonts w:ascii="Times New Roman" w:hAnsi="Times New Roman"/>
          <w:color w:val="000000"/>
          <w:lang w:val="pt-BR"/>
        </w:rPr>
        <w:t>ời quản lý Công ty thực hiện năm 2021 và kế hoạch năm 2022;</w:t>
      </w:r>
      <w:r w:rsidR="00F906CF">
        <w:rPr>
          <w:rFonts w:ascii="Times New Roman" w:hAnsi="Times New Roman"/>
          <w:color w:val="000000" w:themeColor="text1"/>
          <w:lang w:val="pt-BR"/>
        </w:rPr>
        <w:t xml:space="preserve"> </w:t>
      </w:r>
      <w:r w:rsidR="00405095">
        <w:rPr>
          <w:rFonts w:ascii="Times New Roman" w:hAnsi="Times New Roman"/>
          <w:color w:val="000000" w:themeColor="text1"/>
          <w:lang w:val="pt-BR"/>
        </w:rPr>
        <w:t>(</w:t>
      </w:r>
      <w:r w:rsidR="008333B9">
        <w:rPr>
          <w:rFonts w:ascii="Times New Roman" w:hAnsi="Times New Roman"/>
          <w:color w:val="000000" w:themeColor="text1"/>
          <w:lang w:val="pt-BR"/>
        </w:rPr>
        <w:t>7</w:t>
      </w:r>
      <w:r w:rsidR="00405095">
        <w:rPr>
          <w:rFonts w:ascii="Times New Roman" w:hAnsi="Times New Roman"/>
          <w:color w:val="000000" w:themeColor="text1"/>
          <w:lang w:val="pt-BR"/>
        </w:rPr>
        <w:t>)</w:t>
      </w:r>
      <w:r w:rsidR="00F10C51">
        <w:rPr>
          <w:rFonts w:ascii="Times New Roman" w:eastAsia="Times New Roman" w:hAnsi="Times New Roman" w:cs="Times New Roman"/>
          <w:color w:val="000000" w:themeColor="text1"/>
          <w:lang w:val="pt-BR"/>
        </w:rPr>
        <w:t xml:space="preserve"> </w:t>
      </w:r>
      <w:r w:rsidR="00582780" w:rsidRPr="00ED3665">
        <w:rPr>
          <w:rFonts w:ascii="Times New Roman" w:hAnsi="Times New Roman"/>
          <w:color w:val="000000"/>
          <w:lang w:val="pt-BR"/>
        </w:rPr>
        <w:t xml:space="preserve">Tờ trình </w:t>
      </w:r>
      <w:r w:rsidR="00582780" w:rsidRPr="006E4A71">
        <w:rPr>
          <w:rFonts w:ascii="Times New Roman" w:hAnsi="Times New Roman"/>
          <w:color w:val="000000"/>
          <w:lang w:val="pt-BR"/>
        </w:rPr>
        <w:t>thông qua danh sách các Công ty kiểm toán năm 2022</w:t>
      </w:r>
      <w:r w:rsidR="00725C1E">
        <w:rPr>
          <w:rFonts w:ascii="Times New Roman" w:hAnsi="Times New Roman"/>
          <w:color w:val="000000"/>
          <w:lang w:val="pt-BR"/>
        </w:rPr>
        <w:t>)</w:t>
      </w:r>
      <w:r w:rsidR="00582780">
        <w:rPr>
          <w:rFonts w:ascii="Times New Roman" w:hAnsi="Times New Roman"/>
          <w:color w:val="000000"/>
          <w:lang w:val="pt-BR"/>
        </w:rPr>
        <w:t>:</w:t>
      </w:r>
      <w:r w:rsidR="00725C1E">
        <w:rPr>
          <w:rFonts w:ascii="Times New Roman" w:hAnsi="Times New Roman"/>
          <w:color w:val="000000"/>
          <w:lang w:val="pt-BR"/>
        </w:rPr>
        <w:t xml:space="preserve"> </w:t>
      </w:r>
      <w:r w:rsidR="00F10C51" w:rsidRPr="00D84AEE">
        <w:rPr>
          <w:rFonts w:ascii="Times New Roman" w:eastAsia="Times New Roman" w:hAnsi="Times New Roman" w:cs="Times New Roman"/>
          <w:color w:val="000000" w:themeColor="text1"/>
          <w:lang w:val="pt-BR"/>
        </w:rPr>
        <w:t xml:space="preserve">Đại biểu thực hiện biểu quyết từ </w:t>
      </w:r>
      <w:r w:rsidR="001670B6">
        <w:rPr>
          <w:rFonts w:ascii="Times New Roman" w:eastAsia="Times New Roman" w:hAnsi="Times New Roman" w:cs="Times New Roman"/>
          <w:color w:val="000000" w:themeColor="text1"/>
          <w:lang w:val="pt-BR"/>
        </w:rPr>
        <w:t>1</w:t>
      </w:r>
      <w:r w:rsidR="00F10C51" w:rsidRPr="00D84AEE">
        <w:rPr>
          <w:rFonts w:ascii="Times New Roman" w:eastAsia="Times New Roman" w:hAnsi="Times New Roman" w:cs="Times New Roman"/>
          <w:color w:val="000000" w:themeColor="text1"/>
          <w:lang w:val="pt-BR"/>
        </w:rPr>
        <w:t>0h00 ngày 2</w:t>
      </w:r>
      <w:r w:rsidR="00F10C51">
        <w:rPr>
          <w:rFonts w:ascii="Times New Roman" w:eastAsia="Times New Roman" w:hAnsi="Times New Roman" w:cs="Times New Roman"/>
          <w:color w:val="000000" w:themeColor="text1"/>
          <w:lang w:val="pt-BR"/>
        </w:rPr>
        <w:t>7</w:t>
      </w:r>
      <w:r w:rsidR="00F10C51" w:rsidRPr="00D84AEE">
        <w:rPr>
          <w:rFonts w:ascii="Times New Roman" w:eastAsia="Times New Roman" w:hAnsi="Times New Roman" w:cs="Times New Roman"/>
          <w:color w:val="000000" w:themeColor="text1"/>
          <w:lang w:val="pt-BR"/>
        </w:rPr>
        <w:t>/04/2022 đến trước khi Đại hội thông qua các nội dung biểu quyết lần thứ</w:t>
      </w:r>
      <w:r w:rsidR="00F10C51" w:rsidRPr="0080015F">
        <w:rPr>
          <w:rFonts w:ascii="Times New Roman" w:eastAsia="Times New Roman" w:hAnsi="Times New Roman" w:cs="Times New Roman"/>
          <w:color w:val="000000" w:themeColor="text1"/>
          <w:lang w:val="pt-BR"/>
        </w:rPr>
        <w:t xml:space="preserve"> </w:t>
      </w:r>
      <w:r w:rsidR="00F10C51">
        <w:rPr>
          <w:rFonts w:ascii="Times New Roman" w:eastAsia="Times New Roman" w:hAnsi="Times New Roman" w:cs="Times New Roman"/>
          <w:color w:val="000000" w:themeColor="text1"/>
          <w:lang w:val="pt-BR"/>
        </w:rPr>
        <w:t>0</w:t>
      </w:r>
      <w:r w:rsidR="00D42E14">
        <w:rPr>
          <w:rFonts w:ascii="Times New Roman" w:eastAsia="Times New Roman" w:hAnsi="Times New Roman" w:cs="Times New Roman"/>
          <w:color w:val="000000" w:themeColor="text1"/>
          <w:lang w:val="pt-BR"/>
        </w:rPr>
        <w:t>3</w:t>
      </w:r>
      <w:r w:rsidR="00F10C51">
        <w:rPr>
          <w:rFonts w:ascii="Times New Roman" w:eastAsia="Times New Roman" w:hAnsi="Times New Roman" w:cs="Times New Roman"/>
          <w:color w:val="000000" w:themeColor="text1"/>
          <w:lang w:val="pt-BR"/>
        </w:rPr>
        <w:t>.</w:t>
      </w:r>
    </w:p>
    <w:p w14:paraId="34004BAA" w14:textId="0CF1CF69" w:rsidR="009616A9" w:rsidRPr="00D84AEE" w:rsidRDefault="009616A9" w:rsidP="009616A9">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Nội dung biểu quyết 0</w:t>
      </w:r>
      <w:r>
        <w:rPr>
          <w:rFonts w:ascii="Times New Roman" w:eastAsia="Times New Roman" w:hAnsi="Times New Roman" w:cs="Times New Roman"/>
          <w:color w:val="000000" w:themeColor="text1"/>
          <w:lang w:val="pt-BR"/>
        </w:rPr>
        <w:t>4</w:t>
      </w:r>
      <w:r w:rsidRPr="0080015F">
        <w:rPr>
          <w:rFonts w:ascii="Times New Roman" w:eastAsia="Times New Roman" w:hAnsi="Times New Roman" w:cs="Times New Roman"/>
          <w:color w:val="000000" w:themeColor="text1"/>
          <w:lang w:val="pt-BR"/>
        </w:rPr>
        <w:t xml:space="preserve"> </w:t>
      </w:r>
      <w:r w:rsidRPr="00AF48E5">
        <w:rPr>
          <w:rFonts w:ascii="Times New Roman" w:eastAsia="Times New Roman" w:hAnsi="Times New Roman" w:cs="Times New Roman"/>
          <w:color w:val="000000" w:themeColor="text1"/>
          <w:lang w:val="pt-BR"/>
        </w:rPr>
        <w:t>(</w:t>
      </w:r>
      <w:r w:rsidRPr="00ED3665">
        <w:rPr>
          <w:rFonts w:ascii="Times New Roman" w:hAnsi="Times New Roman"/>
          <w:color w:val="000000"/>
          <w:lang w:val="pt-BR"/>
        </w:rPr>
        <w:t xml:space="preserve">Tờ trình </w:t>
      </w:r>
      <w:r w:rsidR="00FE3AEA" w:rsidRPr="00FE3AEA">
        <w:rPr>
          <w:rFonts w:ascii="Times New Roman" w:hAnsi="Times New Roman"/>
          <w:color w:val="000000"/>
          <w:lang w:val="pt-BR"/>
        </w:rPr>
        <w:t>thông qua danh sách đề cử/ứng cử bầu bổ sung thành viên HĐQT nhiệm kỳ IV</w:t>
      </w:r>
      <w:r>
        <w:rPr>
          <w:rFonts w:ascii="Times New Roman" w:hAnsi="Times New Roman"/>
          <w:color w:val="000000"/>
          <w:lang w:val="pt-BR"/>
        </w:rPr>
        <w:t xml:space="preserve">): </w:t>
      </w:r>
      <w:r w:rsidRPr="00D84AEE">
        <w:rPr>
          <w:rFonts w:ascii="Times New Roman" w:eastAsia="Times New Roman" w:hAnsi="Times New Roman" w:cs="Times New Roman"/>
          <w:color w:val="000000" w:themeColor="text1"/>
          <w:lang w:val="pt-BR"/>
        </w:rPr>
        <w:t xml:space="preserve">Đại biểu thực hiện biểu quyết từ </w:t>
      </w:r>
      <w:r w:rsidR="00604C95">
        <w:rPr>
          <w:rFonts w:ascii="Times New Roman" w:eastAsia="Times New Roman" w:hAnsi="Times New Roman" w:cs="Times New Roman"/>
          <w:color w:val="000000" w:themeColor="text1"/>
          <w:lang w:val="pt-BR"/>
        </w:rPr>
        <w:t>1</w:t>
      </w:r>
      <w:r w:rsidRPr="00D84AEE">
        <w:rPr>
          <w:rFonts w:ascii="Times New Roman" w:eastAsia="Times New Roman" w:hAnsi="Times New Roman" w:cs="Times New Roman"/>
          <w:color w:val="000000" w:themeColor="text1"/>
          <w:lang w:val="pt-BR"/>
        </w:rPr>
        <w:t>0h</w:t>
      </w:r>
      <w:r w:rsidR="00604C95">
        <w:rPr>
          <w:rFonts w:ascii="Times New Roman" w:eastAsia="Times New Roman" w:hAnsi="Times New Roman" w:cs="Times New Roman"/>
          <w:color w:val="000000" w:themeColor="text1"/>
          <w:lang w:val="pt-BR"/>
        </w:rPr>
        <w:t>15</w:t>
      </w:r>
      <w:r w:rsidRPr="00D84AEE">
        <w:rPr>
          <w:rFonts w:ascii="Times New Roman" w:eastAsia="Times New Roman" w:hAnsi="Times New Roman" w:cs="Times New Roman"/>
          <w:color w:val="000000" w:themeColor="text1"/>
          <w:lang w:val="pt-BR"/>
        </w:rPr>
        <w:t xml:space="preserve"> ngày 2</w:t>
      </w:r>
      <w:r>
        <w:rPr>
          <w:rFonts w:ascii="Times New Roman" w:eastAsia="Times New Roman" w:hAnsi="Times New Roman" w:cs="Times New Roman"/>
          <w:color w:val="000000" w:themeColor="text1"/>
          <w:lang w:val="pt-BR"/>
        </w:rPr>
        <w:t>7</w:t>
      </w:r>
      <w:r w:rsidRPr="00D84AEE">
        <w:rPr>
          <w:rFonts w:ascii="Times New Roman" w:eastAsia="Times New Roman" w:hAnsi="Times New Roman" w:cs="Times New Roman"/>
          <w:color w:val="000000" w:themeColor="text1"/>
          <w:lang w:val="pt-BR"/>
        </w:rPr>
        <w:t>/04/2022 đến trước khi Đại hội thông qua các nội dung biểu quyết lần thứ</w:t>
      </w:r>
      <w:r w:rsidRPr="0080015F">
        <w:rPr>
          <w:rFonts w:ascii="Times New Roman" w:eastAsia="Times New Roman" w:hAnsi="Times New Roman" w:cs="Times New Roman"/>
          <w:color w:val="000000" w:themeColor="text1"/>
          <w:lang w:val="pt-BR"/>
        </w:rPr>
        <w:t xml:space="preserve"> </w:t>
      </w:r>
      <w:r>
        <w:rPr>
          <w:rFonts w:ascii="Times New Roman" w:eastAsia="Times New Roman" w:hAnsi="Times New Roman" w:cs="Times New Roman"/>
          <w:color w:val="000000" w:themeColor="text1"/>
          <w:lang w:val="pt-BR"/>
        </w:rPr>
        <w:t>0</w:t>
      </w:r>
      <w:r w:rsidR="00FE3AEA">
        <w:rPr>
          <w:rFonts w:ascii="Times New Roman" w:eastAsia="Times New Roman" w:hAnsi="Times New Roman" w:cs="Times New Roman"/>
          <w:color w:val="000000" w:themeColor="text1"/>
          <w:lang w:val="pt-BR"/>
        </w:rPr>
        <w:t>4</w:t>
      </w:r>
      <w:r>
        <w:rPr>
          <w:rFonts w:ascii="Times New Roman" w:eastAsia="Times New Roman" w:hAnsi="Times New Roman" w:cs="Times New Roman"/>
          <w:color w:val="000000" w:themeColor="text1"/>
          <w:lang w:val="pt-BR"/>
        </w:rPr>
        <w:t>.</w:t>
      </w:r>
    </w:p>
    <w:p w14:paraId="75425075" w14:textId="22481C95" w:rsidR="00622E6F" w:rsidRPr="00D84AEE" w:rsidRDefault="001A772F" w:rsidP="00622E6F">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D84AEE">
        <w:rPr>
          <w:rFonts w:ascii="Times New Roman" w:eastAsia="Times New Roman" w:hAnsi="Times New Roman" w:cs="Times New Roman"/>
          <w:color w:val="000000" w:themeColor="text1"/>
          <w:lang w:val="pt-BR"/>
        </w:rPr>
        <w:t xml:space="preserve">Nội dung Bầu cử: Đại biểu thực hiện bầu cử </w:t>
      </w:r>
      <w:r w:rsidR="00622E6F" w:rsidRPr="00D84AEE">
        <w:rPr>
          <w:rFonts w:ascii="Times New Roman" w:eastAsia="Times New Roman" w:hAnsi="Times New Roman" w:cs="Times New Roman"/>
          <w:color w:val="000000" w:themeColor="text1"/>
          <w:lang w:val="pt-BR"/>
        </w:rPr>
        <w:t>từ</w:t>
      </w:r>
      <w:r w:rsidR="007D006D" w:rsidRPr="00D84AEE">
        <w:rPr>
          <w:rFonts w:ascii="Times New Roman" w:eastAsia="Times New Roman" w:hAnsi="Times New Roman" w:cs="Times New Roman"/>
          <w:color w:val="000000" w:themeColor="text1"/>
          <w:lang w:val="pt-BR"/>
        </w:rPr>
        <w:t xml:space="preserve"> </w:t>
      </w:r>
      <w:r w:rsidR="00AC2060">
        <w:rPr>
          <w:rFonts w:ascii="Times New Roman" w:eastAsia="Times New Roman" w:hAnsi="Times New Roman" w:cs="Times New Roman"/>
          <w:color w:val="000000" w:themeColor="text1"/>
          <w:lang w:val="pt-BR"/>
        </w:rPr>
        <w:t>1</w:t>
      </w:r>
      <w:r w:rsidR="008A26B6" w:rsidRPr="00D84AEE">
        <w:rPr>
          <w:rFonts w:ascii="Times New Roman" w:eastAsia="Times New Roman" w:hAnsi="Times New Roman" w:cs="Times New Roman"/>
          <w:color w:val="000000" w:themeColor="text1"/>
          <w:lang w:val="pt-BR"/>
        </w:rPr>
        <w:t>0</w:t>
      </w:r>
      <w:r w:rsidR="007D006D" w:rsidRPr="00D84AEE">
        <w:rPr>
          <w:rFonts w:ascii="Times New Roman" w:eastAsia="Times New Roman" w:hAnsi="Times New Roman" w:cs="Times New Roman"/>
          <w:color w:val="000000" w:themeColor="text1"/>
          <w:lang w:val="pt-BR"/>
        </w:rPr>
        <w:t>h</w:t>
      </w:r>
      <w:r w:rsidR="00AC2060">
        <w:rPr>
          <w:rFonts w:ascii="Times New Roman" w:eastAsia="Times New Roman" w:hAnsi="Times New Roman" w:cs="Times New Roman"/>
          <w:color w:val="000000" w:themeColor="text1"/>
          <w:lang w:val="pt-BR"/>
        </w:rPr>
        <w:t>2</w:t>
      </w:r>
      <w:r w:rsidR="008A26B6" w:rsidRPr="00D84AEE">
        <w:rPr>
          <w:rFonts w:ascii="Times New Roman" w:eastAsia="Times New Roman" w:hAnsi="Times New Roman" w:cs="Times New Roman"/>
          <w:color w:val="000000" w:themeColor="text1"/>
          <w:lang w:val="pt-BR"/>
        </w:rPr>
        <w:t>0</w:t>
      </w:r>
      <w:r w:rsidR="00647B05" w:rsidRPr="00D84AEE">
        <w:rPr>
          <w:rFonts w:ascii="Times New Roman" w:eastAsia="Times New Roman" w:hAnsi="Times New Roman" w:cs="Times New Roman"/>
          <w:color w:val="000000" w:themeColor="text1"/>
          <w:lang w:val="pt-BR"/>
        </w:rPr>
        <w:t xml:space="preserve"> ngày </w:t>
      </w:r>
      <w:r w:rsidR="001A14F6" w:rsidRPr="00D84AEE">
        <w:rPr>
          <w:rFonts w:ascii="Times New Roman" w:eastAsia="Times New Roman" w:hAnsi="Times New Roman" w:cs="Times New Roman"/>
          <w:color w:val="000000" w:themeColor="text1"/>
          <w:lang w:val="pt-BR"/>
        </w:rPr>
        <w:t>2</w:t>
      </w:r>
      <w:r w:rsidR="000F2954">
        <w:rPr>
          <w:rFonts w:ascii="Times New Roman" w:eastAsia="Times New Roman" w:hAnsi="Times New Roman" w:cs="Times New Roman"/>
          <w:color w:val="000000" w:themeColor="text1"/>
          <w:lang w:val="pt-BR"/>
        </w:rPr>
        <w:t>7</w:t>
      </w:r>
      <w:r w:rsidR="00647B05" w:rsidRPr="00D84AEE">
        <w:rPr>
          <w:rFonts w:ascii="Times New Roman" w:eastAsia="Times New Roman" w:hAnsi="Times New Roman" w:cs="Times New Roman"/>
          <w:color w:val="000000" w:themeColor="text1"/>
          <w:lang w:val="pt-BR"/>
        </w:rPr>
        <w:t>/</w:t>
      </w:r>
      <w:r w:rsidR="001A14F6" w:rsidRPr="00D84AEE">
        <w:rPr>
          <w:rFonts w:ascii="Times New Roman" w:eastAsia="Times New Roman" w:hAnsi="Times New Roman" w:cs="Times New Roman"/>
          <w:color w:val="000000" w:themeColor="text1"/>
          <w:lang w:val="pt-BR"/>
        </w:rPr>
        <w:t>04</w:t>
      </w:r>
      <w:r w:rsidR="00647B05" w:rsidRPr="00D84AEE">
        <w:rPr>
          <w:rFonts w:ascii="Times New Roman" w:eastAsia="Times New Roman" w:hAnsi="Times New Roman" w:cs="Times New Roman"/>
          <w:color w:val="000000" w:themeColor="text1"/>
          <w:lang w:val="pt-BR"/>
        </w:rPr>
        <w:t>/</w:t>
      </w:r>
      <w:r w:rsidR="00F14F0F" w:rsidRPr="00D84AEE">
        <w:rPr>
          <w:rFonts w:ascii="Times New Roman" w:eastAsia="Times New Roman" w:hAnsi="Times New Roman" w:cs="Times New Roman"/>
          <w:color w:val="000000" w:themeColor="text1"/>
          <w:lang w:val="pt-BR"/>
        </w:rPr>
        <w:t>202</w:t>
      </w:r>
      <w:r w:rsidR="00622E6F" w:rsidRPr="00D84AEE">
        <w:rPr>
          <w:rFonts w:ascii="Times New Roman" w:eastAsia="Times New Roman" w:hAnsi="Times New Roman" w:cs="Times New Roman"/>
          <w:color w:val="000000" w:themeColor="text1"/>
          <w:lang w:val="pt-BR"/>
        </w:rPr>
        <w:t>2 đến trước khi Đại hội thông qua các nội dung bầu cử.</w:t>
      </w:r>
    </w:p>
    <w:p w14:paraId="1A3D1BFC" w14:textId="1473700B" w:rsidR="007A0C6C" w:rsidRPr="0080015F" w:rsidRDefault="001A772F" w:rsidP="005549A2">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D84AEE">
        <w:rPr>
          <w:rFonts w:ascii="Times New Roman" w:eastAsia="Times New Roman" w:hAnsi="Times New Roman" w:cs="Times New Roman"/>
          <w:color w:val="000000" w:themeColor="text1"/>
          <w:lang w:val="pt-BR"/>
        </w:rPr>
        <w:t>Nội dung biểu quyết 0</w:t>
      </w:r>
      <w:r w:rsidR="00AA389D">
        <w:rPr>
          <w:rFonts w:ascii="Times New Roman" w:eastAsia="Times New Roman" w:hAnsi="Times New Roman" w:cs="Times New Roman"/>
          <w:color w:val="000000" w:themeColor="text1"/>
          <w:lang w:val="pt-BR"/>
        </w:rPr>
        <w:t>5</w:t>
      </w:r>
      <w:r w:rsidRPr="00D84AEE">
        <w:rPr>
          <w:rFonts w:ascii="Times New Roman" w:eastAsia="Times New Roman" w:hAnsi="Times New Roman" w:cs="Times New Roman"/>
          <w:color w:val="000000" w:themeColor="text1"/>
          <w:lang w:val="pt-BR"/>
        </w:rPr>
        <w:t xml:space="preserve"> (Thông qua Biên bản </w:t>
      </w:r>
      <w:r w:rsidR="00647B05" w:rsidRPr="00D84AEE">
        <w:rPr>
          <w:rFonts w:ascii="Times New Roman" w:eastAsia="Times New Roman" w:hAnsi="Times New Roman" w:cs="Times New Roman"/>
          <w:color w:val="000000" w:themeColor="text1"/>
          <w:lang w:val="pt-BR"/>
        </w:rPr>
        <w:t xml:space="preserve">và Nghị quyết </w:t>
      </w:r>
      <w:r w:rsidRPr="00D84AEE">
        <w:rPr>
          <w:rFonts w:ascii="Times New Roman" w:eastAsia="Times New Roman" w:hAnsi="Times New Roman" w:cs="Times New Roman"/>
          <w:color w:val="000000" w:themeColor="text1"/>
          <w:lang w:val="pt-BR"/>
        </w:rPr>
        <w:t xml:space="preserve">đại hội): Đại biểu thực hiện biểu quyết </w:t>
      </w:r>
      <w:r w:rsidR="00622E6F" w:rsidRPr="00D84AEE">
        <w:rPr>
          <w:rFonts w:ascii="Times New Roman" w:eastAsia="Times New Roman" w:hAnsi="Times New Roman" w:cs="Times New Roman"/>
          <w:color w:val="000000" w:themeColor="text1"/>
          <w:lang w:val="pt-BR"/>
        </w:rPr>
        <w:t xml:space="preserve">từ </w:t>
      </w:r>
      <w:r w:rsidR="00AA389D">
        <w:rPr>
          <w:rFonts w:ascii="Times New Roman" w:eastAsia="Times New Roman" w:hAnsi="Times New Roman" w:cs="Times New Roman"/>
          <w:color w:val="000000" w:themeColor="text1"/>
          <w:lang w:val="pt-BR"/>
        </w:rPr>
        <w:t>11</w:t>
      </w:r>
      <w:r w:rsidR="00622E6F" w:rsidRPr="00D84AEE">
        <w:rPr>
          <w:rFonts w:ascii="Times New Roman" w:eastAsia="Times New Roman" w:hAnsi="Times New Roman" w:cs="Times New Roman"/>
          <w:color w:val="000000" w:themeColor="text1"/>
          <w:lang w:val="pt-BR"/>
        </w:rPr>
        <w:t>h</w:t>
      </w:r>
      <w:r w:rsidR="00AA389D">
        <w:rPr>
          <w:rFonts w:ascii="Times New Roman" w:eastAsia="Times New Roman" w:hAnsi="Times New Roman" w:cs="Times New Roman"/>
          <w:color w:val="000000" w:themeColor="text1"/>
          <w:lang w:val="pt-BR"/>
        </w:rPr>
        <w:t>1</w:t>
      </w:r>
      <w:r w:rsidR="00D84AEE" w:rsidRPr="00D84AEE">
        <w:rPr>
          <w:rFonts w:ascii="Times New Roman" w:eastAsia="Times New Roman" w:hAnsi="Times New Roman" w:cs="Times New Roman"/>
          <w:color w:val="000000" w:themeColor="text1"/>
          <w:lang w:val="pt-BR"/>
        </w:rPr>
        <w:t>0</w:t>
      </w:r>
      <w:r w:rsidR="00622E6F" w:rsidRPr="00D84AEE">
        <w:rPr>
          <w:rFonts w:ascii="Times New Roman" w:eastAsia="Times New Roman" w:hAnsi="Times New Roman" w:cs="Times New Roman"/>
          <w:color w:val="000000" w:themeColor="text1"/>
          <w:lang w:val="pt-BR"/>
        </w:rPr>
        <w:t xml:space="preserve"> ngày </w:t>
      </w:r>
      <w:r w:rsidR="001A14F6" w:rsidRPr="00D84AEE">
        <w:rPr>
          <w:rFonts w:ascii="Times New Roman" w:eastAsia="Times New Roman" w:hAnsi="Times New Roman" w:cs="Times New Roman"/>
          <w:color w:val="000000" w:themeColor="text1"/>
          <w:lang w:val="pt-BR"/>
        </w:rPr>
        <w:t>2</w:t>
      </w:r>
      <w:r w:rsidR="005101A1">
        <w:rPr>
          <w:rFonts w:ascii="Times New Roman" w:eastAsia="Times New Roman" w:hAnsi="Times New Roman" w:cs="Times New Roman"/>
          <w:color w:val="000000" w:themeColor="text1"/>
          <w:lang w:val="pt-BR"/>
        </w:rPr>
        <w:t>7</w:t>
      </w:r>
      <w:r w:rsidR="00622E6F" w:rsidRPr="00D84AEE">
        <w:rPr>
          <w:rFonts w:ascii="Times New Roman" w:eastAsia="Times New Roman" w:hAnsi="Times New Roman" w:cs="Times New Roman"/>
          <w:color w:val="000000" w:themeColor="text1"/>
          <w:lang w:val="pt-BR"/>
        </w:rPr>
        <w:t>/</w:t>
      </w:r>
      <w:r w:rsidR="001A14F6" w:rsidRPr="00D84AEE">
        <w:rPr>
          <w:rFonts w:ascii="Times New Roman" w:eastAsia="Times New Roman" w:hAnsi="Times New Roman" w:cs="Times New Roman"/>
          <w:color w:val="000000" w:themeColor="text1"/>
          <w:lang w:val="pt-BR"/>
        </w:rPr>
        <w:t>04</w:t>
      </w:r>
      <w:r w:rsidR="00622E6F" w:rsidRPr="00D84AEE">
        <w:rPr>
          <w:rFonts w:ascii="Times New Roman" w:eastAsia="Times New Roman" w:hAnsi="Times New Roman" w:cs="Times New Roman"/>
          <w:color w:val="000000" w:themeColor="text1"/>
          <w:lang w:val="pt-BR"/>
        </w:rPr>
        <w:t>/2022 đến trước khi Đại hội thông qua các nội dung biểu quyết lần thứ</w:t>
      </w:r>
      <w:r w:rsidR="00622E6F" w:rsidRPr="0080015F">
        <w:rPr>
          <w:rFonts w:ascii="Times New Roman" w:eastAsia="Times New Roman" w:hAnsi="Times New Roman" w:cs="Times New Roman"/>
          <w:color w:val="000000" w:themeColor="text1"/>
          <w:lang w:val="pt-BR"/>
        </w:rPr>
        <w:t xml:space="preserve"> </w:t>
      </w:r>
      <w:r w:rsidR="00FB4007">
        <w:rPr>
          <w:rFonts w:ascii="Times New Roman" w:eastAsia="Times New Roman" w:hAnsi="Times New Roman" w:cs="Times New Roman"/>
          <w:color w:val="000000" w:themeColor="text1"/>
          <w:lang w:val="pt-BR"/>
        </w:rPr>
        <w:t>0</w:t>
      </w:r>
      <w:r w:rsidR="00035A0D">
        <w:rPr>
          <w:rFonts w:ascii="Times New Roman" w:eastAsia="Times New Roman" w:hAnsi="Times New Roman" w:cs="Times New Roman"/>
          <w:color w:val="000000" w:themeColor="text1"/>
          <w:lang w:val="pt-BR"/>
        </w:rPr>
        <w:t>5</w:t>
      </w:r>
      <w:r w:rsidR="00FB4007">
        <w:rPr>
          <w:rFonts w:ascii="Times New Roman" w:eastAsia="Times New Roman" w:hAnsi="Times New Roman" w:cs="Times New Roman"/>
          <w:color w:val="000000" w:themeColor="text1"/>
          <w:lang w:val="pt-BR"/>
        </w:rPr>
        <w:t>.</w:t>
      </w:r>
    </w:p>
    <w:p w14:paraId="70C3FA4F" w14:textId="74A80104" w:rsidR="007A0C6C" w:rsidRPr="00622E6F" w:rsidRDefault="007A0C6C" w:rsidP="005549A2">
      <w:pPr>
        <w:pStyle w:val="ListParagraph"/>
        <w:numPr>
          <w:ilvl w:val="0"/>
          <w:numId w:val="9"/>
        </w:numPr>
        <w:spacing w:before="120" w:line="276" w:lineRule="auto"/>
        <w:ind w:left="360"/>
        <w:jc w:val="both"/>
        <w:rPr>
          <w:rFonts w:ascii="Times New Roman" w:eastAsia="Times New Roman" w:hAnsi="Times New Roman" w:cs="Times New Roman"/>
          <w:color w:val="000000" w:themeColor="text1"/>
          <w:lang w:val="pt-BR"/>
        </w:rPr>
      </w:pPr>
      <w:r w:rsidRPr="00622E6F">
        <w:rPr>
          <w:rFonts w:ascii="Times New Roman" w:eastAsia="Times New Roman" w:hAnsi="Times New Roman" w:cs="Times New Roman"/>
          <w:color w:val="000000" w:themeColor="text1"/>
          <w:lang w:val="pt-BR"/>
        </w:rPr>
        <w:t>Đại biểu có thể truy cập hệ thống bỏ phiếu điện tử và thực hiện bỏ phi</w:t>
      </w:r>
      <w:r w:rsidR="000E0656">
        <w:rPr>
          <w:rFonts w:ascii="Times New Roman" w:eastAsia="Times New Roman" w:hAnsi="Times New Roman" w:cs="Times New Roman"/>
          <w:color w:val="000000" w:themeColor="text1"/>
          <w:lang w:val="pt-BR"/>
        </w:rPr>
        <w:t>ế</w:t>
      </w:r>
      <w:r w:rsidRPr="00622E6F">
        <w:rPr>
          <w:rFonts w:ascii="Times New Roman" w:eastAsia="Times New Roman" w:hAnsi="Times New Roman" w:cs="Times New Roman"/>
          <w:color w:val="000000" w:themeColor="text1"/>
          <w:lang w:val="pt-BR"/>
        </w:rPr>
        <w:t xml:space="preserve">u </w:t>
      </w:r>
      <w:r w:rsidR="003E5046">
        <w:rPr>
          <w:rFonts w:ascii="Times New Roman" w:eastAsia="Times New Roman" w:hAnsi="Times New Roman" w:cs="Times New Roman"/>
          <w:color w:val="000000" w:themeColor="text1"/>
          <w:lang w:val="pt-BR"/>
        </w:rPr>
        <w:t>từ 08h00 ngày 27/04/2022</w:t>
      </w:r>
      <w:r w:rsidRPr="00622E6F">
        <w:rPr>
          <w:rFonts w:ascii="Times New Roman" w:eastAsia="Times New Roman" w:hAnsi="Times New Roman" w:cs="Times New Roman"/>
          <w:color w:val="000000" w:themeColor="text1"/>
          <w:lang w:val="pt-BR"/>
        </w:rPr>
        <w:t>. Kết thúc thời gian bỏ phiếu, hệ thống không ghi nhận thêm kết quả bỏ phiếu điện tử từ Đại biểu.</w:t>
      </w:r>
    </w:p>
    <w:p w14:paraId="7F054AE5" w14:textId="77777777" w:rsidR="00647B05" w:rsidRPr="004026B8" w:rsidRDefault="00647B05" w:rsidP="00EF32D0">
      <w:pPr>
        <w:numPr>
          <w:ilvl w:val="0"/>
          <w:numId w:val="22"/>
        </w:numPr>
        <w:tabs>
          <w:tab w:val="left" w:pos="720"/>
        </w:tabs>
        <w:spacing w:before="120" w:line="276" w:lineRule="auto"/>
        <w:jc w:val="both"/>
        <w:rPr>
          <w:rFonts w:ascii="Times New Roman" w:eastAsia="Times New Roman" w:hAnsi="Times New Roman" w:cs="Times New Roman"/>
          <w:b/>
          <w:bCs/>
          <w:lang w:val="pt-BR"/>
        </w:rPr>
      </w:pPr>
      <w:r w:rsidRPr="004026B8">
        <w:rPr>
          <w:rFonts w:ascii="Times New Roman" w:eastAsia="Times New Roman" w:hAnsi="Times New Roman" w:cs="Times New Roman"/>
          <w:b/>
          <w:bCs/>
          <w:lang w:val="pt-BR"/>
        </w:rPr>
        <w:t>Thể lệ biểu quyết:</w:t>
      </w:r>
    </w:p>
    <w:p w14:paraId="09172C21" w14:textId="35963493" w:rsidR="00647B05" w:rsidRPr="00647B05" w:rsidRDefault="00647B05" w:rsidP="00A748B6">
      <w:pPr>
        <w:numPr>
          <w:ilvl w:val="0"/>
          <w:numId w:val="1"/>
        </w:numPr>
        <w:tabs>
          <w:tab w:val="left" w:pos="360"/>
        </w:tabs>
        <w:spacing w:before="120" w:line="276" w:lineRule="auto"/>
        <w:ind w:left="360"/>
        <w:jc w:val="both"/>
        <w:rPr>
          <w:rFonts w:ascii="Times New Roman" w:eastAsia="Times New Roman" w:hAnsi="Times New Roman" w:cs="Times New Roman"/>
          <w:lang w:val="pt-BR"/>
        </w:rPr>
      </w:pPr>
      <w:r w:rsidRPr="00647B05">
        <w:rPr>
          <w:rFonts w:ascii="Times New Roman" w:eastAsia="Times New Roman" w:hAnsi="Times New Roman" w:cs="Times New Roman"/>
          <w:lang w:val="pt-BR"/>
        </w:rPr>
        <w:t xml:space="preserve">Cứ 01 (một) </w:t>
      </w:r>
      <w:r w:rsidRPr="00C12BC9">
        <w:rPr>
          <w:rFonts w:ascii="Times New Roman" w:eastAsia="Times New Roman" w:hAnsi="Times New Roman" w:cs="Times New Roman"/>
          <w:lang w:val="pt-BR"/>
        </w:rPr>
        <w:t>cổ phần</w:t>
      </w:r>
      <w:r w:rsidR="00C12BC9" w:rsidRPr="00A748B6">
        <w:rPr>
          <w:rFonts w:ascii="Times New Roman" w:eastAsia="Times New Roman" w:hAnsi="Times New Roman" w:cs="Times New Roman"/>
          <w:lang w:val="pt-BR"/>
        </w:rPr>
        <w:t xml:space="preserve"> </w:t>
      </w:r>
      <w:r w:rsidRPr="00647B05">
        <w:rPr>
          <w:rFonts w:ascii="Times New Roman" w:eastAsia="Times New Roman" w:hAnsi="Times New Roman" w:cs="Times New Roman"/>
          <w:lang w:val="pt-BR"/>
        </w:rPr>
        <w:t>tương đương với một quyền biểu quyết. Mỗi đại biểu tham dự đại diện cho một hoặc nhiều quyền biểu quyết.</w:t>
      </w:r>
    </w:p>
    <w:p w14:paraId="5904A80E" w14:textId="511DC184" w:rsidR="00647B05" w:rsidRPr="0080015F" w:rsidRDefault="00647B05" w:rsidP="005549A2">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 xml:space="preserve">Tại ngày chốt danh sách cổ đông (ngày </w:t>
      </w:r>
      <w:r w:rsidR="00943E52" w:rsidRPr="0080015F">
        <w:rPr>
          <w:rFonts w:ascii="Times New Roman" w:eastAsia="Times New Roman" w:hAnsi="Times New Roman" w:cs="Times New Roman"/>
          <w:color w:val="000000" w:themeColor="text1"/>
          <w:lang w:val="pt-BR"/>
        </w:rPr>
        <w:t>31</w:t>
      </w:r>
      <w:r w:rsidRPr="0080015F">
        <w:rPr>
          <w:rFonts w:ascii="Times New Roman" w:eastAsia="Times New Roman" w:hAnsi="Times New Roman" w:cs="Times New Roman"/>
          <w:color w:val="000000" w:themeColor="text1"/>
          <w:lang w:val="pt-BR"/>
        </w:rPr>
        <w:t>/</w:t>
      </w:r>
      <w:r w:rsidR="00943E52" w:rsidRPr="0080015F">
        <w:rPr>
          <w:rFonts w:ascii="Times New Roman" w:eastAsia="Times New Roman" w:hAnsi="Times New Roman" w:cs="Times New Roman"/>
          <w:color w:val="000000" w:themeColor="text1"/>
          <w:lang w:val="pt-BR"/>
        </w:rPr>
        <w:t>03</w:t>
      </w:r>
      <w:r w:rsidRPr="0080015F">
        <w:rPr>
          <w:rFonts w:ascii="Times New Roman" w:eastAsia="Times New Roman" w:hAnsi="Times New Roman" w:cs="Times New Roman"/>
          <w:color w:val="000000" w:themeColor="text1"/>
          <w:lang w:val="pt-BR"/>
        </w:rPr>
        <w:t>/</w:t>
      </w:r>
      <w:r w:rsidR="00F14F0F" w:rsidRPr="0080015F">
        <w:rPr>
          <w:rFonts w:ascii="Times New Roman" w:eastAsia="Times New Roman" w:hAnsi="Times New Roman" w:cs="Times New Roman"/>
          <w:color w:val="000000" w:themeColor="text1"/>
          <w:lang w:val="pt-BR"/>
        </w:rPr>
        <w:t>202</w:t>
      </w:r>
      <w:r w:rsidR="00A748B6" w:rsidRPr="0080015F">
        <w:rPr>
          <w:rFonts w:ascii="Times New Roman" w:eastAsia="Times New Roman" w:hAnsi="Times New Roman" w:cs="Times New Roman"/>
          <w:color w:val="000000" w:themeColor="text1"/>
          <w:lang w:val="pt-BR"/>
        </w:rPr>
        <w:t>2</w:t>
      </w:r>
      <w:r w:rsidRPr="0080015F">
        <w:rPr>
          <w:rFonts w:ascii="Times New Roman" w:eastAsia="Times New Roman" w:hAnsi="Times New Roman" w:cs="Times New Roman"/>
          <w:color w:val="000000" w:themeColor="text1"/>
          <w:lang w:val="pt-BR"/>
        </w:rPr>
        <w:t xml:space="preserve">) tổng số cổ phần có quyền biểu quyết của Công ty là: </w:t>
      </w:r>
      <w:r w:rsidR="008A5E8F" w:rsidRPr="0080015F">
        <w:rPr>
          <w:rFonts w:ascii="Times New Roman" w:eastAsia="Times New Roman" w:hAnsi="Times New Roman" w:cs="Times New Roman"/>
          <w:color w:val="000000" w:themeColor="text1"/>
          <w:lang w:val="pt-BR"/>
        </w:rPr>
        <w:t>14.096.486</w:t>
      </w:r>
      <w:r w:rsidRPr="0080015F">
        <w:rPr>
          <w:rFonts w:ascii="Times New Roman" w:eastAsia="Times New Roman" w:hAnsi="Times New Roman" w:cs="Times New Roman"/>
          <w:color w:val="000000" w:themeColor="text1"/>
          <w:lang w:val="pt-BR"/>
        </w:rPr>
        <w:t xml:space="preserve"> cổ phần tương đương với </w:t>
      </w:r>
      <w:r w:rsidR="008A5E8F" w:rsidRPr="0080015F">
        <w:rPr>
          <w:rFonts w:ascii="Times New Roman" w:eastAsia="Times New Roman" w:hAnsi="Times New Roman" w:cs="Times New Roman"/>
          <w:color w:val="000000" w:themeColor="text1"/>
          <w:lang w:val="pt-BR"/>
        </w:rPr>
        <w:t>14.096.486</w:t>
      </w:r>
      <w:r w:rsidRPr="0080015F">
        <w:rPr>
          <w:rFonts w:ascii="Times New Roman" w:eastAsia="Times New Roman" w:hAnsi="Times New Roman" w:cs="Times New Roman"/>
          <w:color w:val="000000" w:themeColor="text1"/>
          <w:lang w:val="pt-BR"/>
        </w:rPr>
        <w:t xml:space="preserve"> quyền biểu quyết.</w:t>
      </w:r>
    </w:p>
    <w:p w14:paraId="47B242DD" w14:textId="42D12D11" w:rsidR="00A748B6" w:rsidRPr="0080015F" w:rsidRDefault="00A748B6" w:rsidP="00A748B6">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lastRenderedPageBreak/>
        <w:t xml:space="preserve">Các vấn đề cần lấy biểu quyết tại Đại hội chỉ được thông qua khi được số cổ đông sở hữu trên 50% tổng số phiếu biểu quyết của tất cả cổ đông dự họp tán thành. Riêng một số trường hợp vấn đề biểu quyết được quy định tại Khoản 1 Điều </w:t>
      </w:r>
      <w:r w:rsidR="003B1961" w:rsidRPr="0080015F">
        <w:rPr>
          <w:rFonts w:ascii="Times New Roman" w:eastAsia="Times New Roman" w:hAnsi="Times New Roman" w:cs="Times New Roman"/>
          <w:color w:val="000000" w:themeColor="text1"/>
          <w:lang w:val="pt-BR"/>
        </w:rPr>
        <w:t>20</w:t>
      </w:r>
      <w:r w:rsidRPr="0080015F">
        <w:rPr>
          <w:rFonts w:ascii="Times New Roman" w:eastAsia="Times New Roman" w:hAnsi="Times New Roman" w:cs="Times New Roman"/>
          <w:color w:val="000000" w:themeColor="text1"/>
          <w:lang w:val="pt-BR"/>
        </w:rPr>
        <w:t xml:space="preserve"> Điều lệ Công ty thì phải có sự đồng ý từ 65% tổng số phiếu biểu quyết trở lên của tất cả cổ đông dự họp tán thành.</w:t>
      </w:r>
    </w:p>
    <w:p w14:paraId="485BA309" w14:textId="1CBBE5D7" w:rsidR="000F7A1E" w:rsidRPr="00A748B6" w:rsidRDefault="00647B05" w:rsidP="00A748B6">
      <w:pPr>
        <w:numPr>
          <w:ilvl w:val="0"/>
          <w:numId w:val="1"/>
        </w:numPr>
        <w:tabs>
          <w:tab w:val="left" w:pos="360"/>
        </w:tabs>
        <w:spacing w:before="120" w:line="276" w:lineRule="auto"/>
        <w:ind w:left="360"/>
        <w:jc w:val="both"/>
        <w:rPr>
          <w:rFonts w:ascii="Times New Roman" w:eastAsia="Times New Roman" w:hAnsi="Times New Roman" w:cs="Times New Roman"/>
          <w:lang w:val="pt-BR"/>
        </w:rPr>
      </w:pPr>
      <w:r w:rsidRPr="00C707B9">
        <w:rPr>
          <w:rFonts w:ascii="Times New Roman" w:eastAsia="Times New Roman" w:hAnsi="Times New Roman" w:cs="Times New Roman"/>
          <w:lang w:val="pt-BR"/>
        </w:rPr>
        <w:t>Lưu ý</w:t>
      </w:r>
      <w:r w:rsidR="000F7A1E" w:rsidRPr="00A748B6">
        <w:rPr>
          <w:rFonts w:ascii="Times New Roman" w:eastAsia="Times New Roman" w:hAnsi="Times New Roman" w:cs="Times New Roman"/>
          <w:lang w:val="pt-BR"/>
        </w:rPr>
        <w:t>:</w:t>
      </w:r>
    </w:p>
    <w:p w14:paraId="7B618918" w14:textId="6885A570" w:rsidR="000F7A1E" w:rsidRPr="00A748B6" w:rsidRDefault="000F7A1E" w:rsidP="005549A2">
      <w:pPr>
        <w:numPr>
          <w:ilvl w:val="0"/>
          <w:numId w:val="16"/>
        </w:numPr>
        <w:tabs>
          <w:tab w:val="left" w:pos="360"/>
          <w:tab w:val="left" w:pos="720"/>
        </w:tabs>
        <w:spacing w:before="120" w:line="276" w:lineRule="auto"/>
        <w:ind w:left="360"/>
        <w:jc w:val="both"/>
        <w:rPr>
          <w:rFonts w:ascii="Times New Roman" w:eastAsia="Times New Roman" w:hAnsi="Times New Roman" w:cs="Times New Roman"/>
          <w:lang w:val="pt-BR"/>
        </w:rPr>
      </w:pPr>
      <w:r w:rsidRPr="00A748B6">
        <w:rPr>
          <w:rFonts w:ascii="Times New Roman" w:eastAsia="Times New Roman" w:hAnsi="Times New Roman" w:cs="Times New Roman"/>
          <w:lang w:val="pt-BR"/>
        </w:rPr>
        <w:t>C</w:t>
      </w:r>
      <w:r w:rsidR="008900D6" w:rsidRPr="00A748B6">
        <w:rPr>
          <w:rFonts w:ascii="Times New Roman" w:eastAsia="Times New Roman" w:hAnsi="Times New Roman" w:cs="Times New Roman"/>
          <w:lang w:val="pt-BR"/>
        </w:rPr>
        <w:t>ổ đông/</w:t>
      </w:r>
      <w:r w:rsidR="00647B05" w:rsidRPr="00A748B6">
        <w:rPr>
          <w:rFonts w:ascii="Times New Roman" w:eastAsia="Times New Roman" w:hAnsi="Times New Roman" w:cs="Times New Roman"/>
          <w:lang w:val="pt-BR"/>
        </w:rPr>
        <w:t>đại diện ủy quyền có lợi ích liên quan không có quyền biểu quyết đối với các hợp đồng </w:t>
      </w:r>
      <w:r w:rsidR="005C7F84" w:rsidRPr="00A748B6">
        <w:rPr>
          <w:rFonts w:ascii="Times New Roman" w:eastAsia="Times New Roman" w:hAnsi="Times New Roman" w:cs="Times New Roman"/>
          <w:lang w:val="pt-BR"/>
        </w:rPr>
        <w:t xml:space="preserve">và giao dịch có giá trị từ 35% </w:t>
      </w:r>
      <w:r w:rsidR="00647B05" w:rsidRPr="00A748B6">
        <w:rPr>
          <w:rFonts w:ascii="Times New Roman" w:eastAsia="Times New Roman" w:hAnsi="Times New Roman" w:cs="Times New Roman"/>
          <w:lang w:val="pt-BR"/>
        </w:rPr>
        <w:t xml:space="preserve">tổng giá trị tài sản Công ty ghi trong báo cáo tài chính gần nhất; các hợp đồng hoặc giao dịch này chỉ được chấp thuận khi có số cổ đông/ đại diện ủy quyền chiếm từ </w:t>
      </w:r>
      <w:r w:rsidR="008900D6" w:rsidRPr="00A748B6">
        <w:rPr>
          <w:rFonts w:ascii="Times New Roman" w:eastAsia="Times New Roman" w:hAnsi="Times New Roman" w:cs="Times New Roman"/>
          <w:lang w:val="pt-BR"/>
        </w:rPr>
        <w:t>65</w:t>
      </w:r>
      <w:r w:rsidR="00647B05" w:rsidRPr="00A748B6">
        <w:rPr>
          <w:rFonts w:ascii="Times New Roman" w:eastAsia="Times New Roman" w:hAnsi="Times New Roman" w:cs="Times New Roman"/>
          <w:lang w:val="pt-BR"/>
        </w:rPr>
        <w:t xml:space="preserve">% tổng số phiếu biểu quyết còn lại tán thành </w:t>
      </w:r>
      <w:r w:rsidRPr="00ED3665">
        <w:rPr>
          <w:lang w:val="pt-BR"/>
        </w:rPr>
        <w:t xml:space="preserve"> </w:t>
      </w:r>
      <w:r w:rsidRPr="00A748B6">
        <w:rPr>
          <w:rFonts w:ascii="Times New Roman" w:eastAsia="Times New Roman" w:hAnsi="Times New Roman" w:cs="Times New Roman"/>
          <w:lang w:val="pt-BR"/>
        </w:rPr>
        <w:t xml:space="preserve">(theo Khoản 4, Điều 167, Luật Doanh nghiệp 2020). </w:t>
      </w:r>
    </w:p>
    <w:p w14:paraId="08CFAC3E" w14:textId="6A28AE6C" w:rsidR="000F7A1E" w:rsidRPr="00A748B6" w:rsidRDefault="000F7A1E" w:rsidP="005549A2">
      <w:pPr>
        <w:numPr>
          <w:ilvl w:val="0"/>
          <w:numId w:val="16"/>
        </w:numPr>
        <w:tabs>
          <w:tab w:val="left" w:pos="360"/>
          <w:tab w:val="left" w:pos="720"/>
        </w:tabs>
        <w:spacing w:before="120" w:line="276" w:lineRule="auto"/>
        <w:ind w:left="360"/>
        <w:jc w:val="both"/>
        <w:rPr>
          <w:rFonts w:ascii="Times New Roman" w:eastAsia="Times New Roman" w:hAnsi="Times New Roman" w:cs="Times New Roman"/>
          <w:lang w:val="pt-BR"/>
        </w:rPr>
      </w:pPr>
      <w:r w:rsidRPr="00A748B6">
        <w:rPr>
          <w:rFonts w:ascii="Times New Roman" w:eastAsia="Times New Roman" w:hAnsi="Times New Roman" w:cs="Times New Roman"/>
          <w:lang w:val="pt-BR"/>
        </w:rPr>
        <w:t xml:space="preserve">Cổ đông/đại diện ủy quyền cổ đông sở hữu từ 51% tổng số cổ phần có quyền biểu quyết trở lên hoặc người có liên quan của cổ đông đó không có quyền biểu quyết đối với các hợp đồng và giao dịch có giá trị lớn hơn 10% (tổng giá trị tài sản Công ty ghi trong báo cáo tài chính gần nhất) </w:t>
      </w:r>
      <w:r w:rsidR="000E4A8C">
        <w:rPr>
          <w:rFonts w:ascii="Times New Roman" w:eastAsia="Times New Roman" w:hAnsi="Times New Roman" w:cs="Times New Roman"/>
          <w:lang w:val="pt-BR"/>
        </w:rPr>
        <w:t xml:space="preserve">giữa Công ty </w:t>
      </w:r>
      <w:r w:rsidRPr="00A748B6">
        <w:rPr>
          <w:rFonts w:ascii="Times New Roman" w:eastAsia="Times New Roman" w:hAnsi="Times New Roman" w:cs="Times New Roman"/>
          <w:lang w:val="pt-BR"/>
        </w:rPr>
        <w:t>với cổ đông đó (theo Điểm b, Khoản 3 và Khoản 4, Điều 167 Luật Doanh nghiệp 2020).</w:t>
      </w:r>
    </w:p>
    <w:p w14:paraId="7CB9ECC4" w14:textId="77777777" w:rsidR="00647B05" w:rsidRPr="0080015F" w:rsidRDefault="00647B05" w:rsidP="00EF32D0">
      <w:pPr>
        <w:numPr>
          <w:ilvl w:val="0"/>
          <w:numId w:val="22"/>
        </w:numPr>
        <w:tabs>
          <w:tab w:val="left" w:pos="360"/>
          <w:tab w:val="left" w:pos="720"/>
        </w:tabs>
        <w:spacing w:before="120" w:line="276" w:lineRule="auto"/>
        <w:jc w:val="both"/>
        <w:rPr>
          <w:rFonts w:ascii="Times New Roman" w:eastAsia="Times New Roman" w:hAnsi="Times New Roman" w:cs="Times New Roman"/>
          <w:b/>
          <w:color w:val="000000" w:themeColor="text1"/>
          <w:lang w:val="pt-BR"/>
        </w:rPr>
      </w:pPr>
      <w:r w:rsidRPr="00C707B9">
        <w:rPr>
          <w:rFonts w:ascii="Times New Roman" w:eastAsia="Times New Roman" w:hAnsi="Times New Roman" w:cs="Times New Roman"/>
          <w:b/>
          <w:lang w:val="pt-BR"/>
        </w:rPr>
        <w:t xml:space="preserve">Ghi nhận kết quả biểu </w:t>
      </w:r>
      <w:r w:rsidRPr="0080015F">
        <w:rPr>
          <w:rFonts w:ascii="Times New Roman" w:eastAsia="Times New Roman" w:hAnsi="Times New Roman" w:cs="Times New Roman"/>
          <w:b/>
          <w:color w:val="000000" w:themeColor="text1"/>
          <w:lang w:val="pt-BR"/>
        </w:rPr>
        <w:t>quyết/bầu cử</w:t>
      </w:r>
    </w:p>
    <w:p w14:paraId="0641D405" w14:textId="77777777" w:rsidR="00647B05" w:rsidRPr="0080015F" w:rsidRDefault="00647B05" w:rsidP="005549A2">
      <w:pPr>
        <w:numPr>
          <w:ilvl w:val="0"/>
          <w:numId w:val="1"/>
        </w:numPr>
        <w:tabs>
          <w:tab w:val="left" w:pos="360"/>
        </w:tabs>
        <w:spacing w:before="120" w:line="276" w:lineRule="auto"/>
        <w:ind w:left="360"/>
        <w:jc w:val="both"/>
        <w:rPr>
          <w:rFonts w:ascii="Times New Roman" w:eastAsia="Times New Roman" w:hAnsi="Times New Roman" w:cs="Times New Roman"/>
          <w:color w:val="000000" w:themeColor="text1"/>
          <w:lang w:val="pt-BR"/>
        </w:rPr>
      </w:pPr>
      <w:r w:rsidRPr="0080015F">
        <w:rPr>
          <w:rFonts w:ascii="Times New Roman" w:eastAsia="Times New Roman" w:hAnsi="Times New Roman" w:cs="Times New Roman"/>
          <w:color w:val="000000" w:themeColor="text1"/>
          <w:lang w:val="pt-BR"/>
        </w:rPr>
        <w:t>Ban kiểm phiếu sẽ kiểm tra, tổng hợp và báo cáo Chủ tọa kết quả kiểm phiếu của từng vấn đề theo nội dung chương trình đại hội. Kết quả kiểm phiếu sẽ được chủ tọa công bố ngay trước khi bế mạc cuộc họp.</w:t>
      </w:r>
    </w:p>
    <w:p w14:paraId="48CCB6F6" w14:textId="77777777" w:rsidR="00064EB1" w:rsidRPr="0080015F" w:rsidRDefault="00064EB1" w:rsidP="005549A2">
      <w:pPr>
        <w:spacing w:before="120" w:line="276" w:lineRule="auto"/>
        <w:jc w:val="both"/>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Điều 13. Biên bản, Nghị Quyết họp Đại hội đồng cổ đông</w:t>
      </w:r>
    </w:p>
    <w:p w14:paraId="4BE09A1A" w14:textId="77777777" w:rsidR="00093457" w:rsidRPr="0080015F" w:rsidRDefault="00093457" w:rsidP="005549A2">
      <w:pPr>
        <w:spacing w:before="120" w:line="276" w:lineRule="auto"/>
        <w:jc w:val="both"/>
        <w:rPr>
          <w:rFonts w:ascii="Times New Roman" w:hAnsi="Times New Roman" w:cs="Times New Roman"/>
          <w:color w:val="000000" w:themeColor="text1"/>
          <w:lang w:val="pt-BR"/>
        </w:rPr>
      </w:pPr>
      <w:r w:rsidRPr="0080015F">
        <w:rPr>
          <w:rFonts w:ascii="Times New Roman" w:hAnsi="Times New Roman" w:cs="Times New Roman"/>
          <w:color w:val="000000" w:themeColor="text1"/>
          <w:lang w:val="pt-BR"/>
        </w:rPr>
        <w:t>Tất cả các nội dung tại Đại Hội Đồng Cổ Đông phải được Thư ký Đại Hội ghi vào Biên bản họp Đại Hội đồng cổ đông. Biên bản họp Đại Hội đồng cổ đông phải được đọc và thông qua trước khi bế mạc Đại Hội.</w:t>
      </w:r>
    </w:p>
    <w:p w14:paraId="62D96AE0" w14:textId="77777777" w:rsidR="00064EB1" w:rsidRPr="0080015F" w:rsidRDefault="00064EB1" w:rsidP="005549A2">
      <w:pPr>
        <w:spacing w:before="120" w:line="276" w:lineRule="auto"/>
        <w:jc w:val="both"/>
        <w:rPr>
          <w:rFonts w:ascii="Times New Roman" w:eastAsia="Times New Roman" w:hAnsi="Times New Roman" w:cs="Times New Roman"/>
          <w:b/>
          <w:color w:val="000000" w:themeColor="text1"/>
          <w:lang w:val="pt-BR"/>
        </w:rPr>
      </w:pPr>
      <w:r w:rsidRPr="0080015F">
        <w:rPr>
          <w:rFonts w:ascii="Times New Roman" w:eastAsia="Times New Roman" w:hAnsi="Times New Roman" w:cs="Times New Roman"/>
          <w:b/>
          <w:color w:val="000000" w:themeColor="text1"/>
          <w:lang w:val="pt-BR"/>
        </w:rPr>
        <w:t>Điều 14. Thi hành Quy chế</w:t>
      </w:r>
    </w:p>
    <w:p w14:paraId="35D1A35E" w14:textId="173B2254" w:rsidR="00093457" w:rsidRDefault="00093457" w:rsidP="005549A2">
      <w:pPr>
        <w:spacing w:before="120" w:line="276" w:lineRule="auto"/>
        <w:jc w:val="both"/>
        <w:rPr>
          <w:rFonts w:ascii="Times New Roman" w:eastAsia="Times New Roman" w:hAnsi="Times New Roman" w:cs="Times New Roman"/>
          <w:lang w:val="pt-BR"/>
        </w:rPr>
      </w:pPr>
      <w:r w:rsidRPr="0080015F">
        <w:rPr>
          <w:rFonts w:ascii="Times New Roman" w:eastAsia="Times New Roman" w:hAnsi="Times New Roman" w:cs="Times New Roman"/>
          <w:color w:val="000000" w:themeColor="text1"/>
          <w:lang w:val="pt-BR"/>
        </w:rPr>
        <w:t xml:space="preserve">Quy chế tổ chức này được đọc công khai trước </w:t>
      </w:r>
      <w:r w:rsidR="00FE62A5" w:rsidRPr="0080015F">
        <w:rPr>
          <w:rFonts w:ascii="Times New Roman" w:eastAsia="Times New Roman" w:hAnsi="Times New Roman" w:cs="Times New Roman"/>
          <w:color w:val="000000" w:themeColor="text1"/>
          <w:lang w:val="pt-BR"/>
        </w:rPr>
        <w:t>Đại hội đồng cổ đông</w:t>
      </w:r>
      <w:r w:rsidRPr="0080015F">
        <w:rPr>
          <w:rFonts w:ascii="Times New Roman" w:eastAsia="Times New Roman" w:hAnsi="Times New Roman" w:cs="Times New Roman"/>
          <w:color w:val="000000" w:themeColor="text1"/>
          <w:lang w:val="pt-BR"/>
        </w:rPr>
        <w:t xml:space="preserve"> thường niên năm </w:t>
      </w:r>
      <w:r w:rsidR="000F7A1E" w:rsidRPr="0080015F">
        <w:rPr>
          <w:rFonts w:ascii="Times New Roman" w:eastAsia="Times New Roman" w:hAnsi="Times New Roman" w:cs="Times New Roman"/>
          <w:color w:val="000000" w:themeColor="text1"/>
          <w:lang w:val="pt-BR"/>
        </w:rPr>
        <w:t>202</w:t>
      </w:r>
      <w:r w:rsidR="00FE62A5" w:rsidRPr="0080015F">
        <w:rPr>
          <w:rFonts w:ascii="Times New Roman" w:eastAsia="Times New Roman" w:hAnsi="Times New Roman" w:cs="Times New Roman"/>
          <w:color w:val="000000" w:themeColor="text1"/>
          <w:lang w:val="pt-BR"/>
        </w:rPr>
        <w:t>2</w:t>
      </w:r>
      <w:r w:rsidR="00800E5B" w:rsidRPr="0080015F">
        <w:rPr>
          <w:rFonts w:ascii="Times New Roman" w:eastAsia="Times New Roman" w:hAnsi="Times New Roman" w:cs="Times New Roman"/>
          <w:color w:val="000000" w:themeColor="text1"/>
          <w:lang w:val="pt-BR"/>
        </w:rPr>
        <w:t xml:space="preserve"> </w:t>
      </w:r>
      <w:r w:rsidRPr="0080015F">
        <w:rPr>
          <w:rFonts w:ascii="Times New Roman" w:eastAsia="Times New Roman" w:hAnsi="Times New Roman" w:cs="Times New Roman"/>
          <w:color w:val="000000" w:themeColor="text1"/>
          <w:lang w:val="pt-BR"/>
        </w:rPr>
        <w:t xml:space="preserve">và có hiệu lực thi hành ngay khi Đại </w:t>
      </w:r>
      <w:r w:rsidR="00FE62A5" w:rsidRPr="0080015F">
        <w:rPr>
          <w:rFonts w:ascii="Times New Roman" w:eastAsia="Times New Roman" w:hAnsi="Times New Roman" w:cs="Times New Roman"/>
          <w:color w:val="000000" w:themeColor="text1"/>
          <w:lang w:val="pt-BR"/>
        </w:rPr>
        <w:t xml:space="preserve">hội đồng cổ đông </w:t>
      </w:r>
      <w:r w:rsidRPr="0080015F">
        <w:rPr>
          <w:rFonts w:ascii="Times New Roman" w:eastAsia="Times New Roman" w:hAnsi="Times New Roman" w:cs="Times New Roman"/>
          <w:color w:val="000000" w:themeColor="text1"/>
          <w:lang w:val="pt-BR"/>
        </w:rPr>
        <w:t xml:space="preserve">của Công ty Cổ phần </w:t>
      </w:r>
      <w:r w:rsidR="00772974" w:rsidRPr="0080015F">
        <w:rPr>
          <w:rFonts w:ascii="Times New Roman" w:eastAsia="Times New Roman" w:hAnsi="Times New Roman" w:cs="Times New Roman"/>
          <w:color w:val="000000" w:themeColor="text1"/>
          <w:spacing w:val="-6"/>
          <w:lang w:val="pt-BR"/>
        </w:rPr>
        <w:t>Đại lý Hàng hải Việt Nam</w:t>
      </w:r>
      <w:r w:rsidRPr="0080015F">
        <w:rPr>
          <w:rFonts w:ascii="Times New Roman" w:eastAsia="Times New Roman" w:hAnsi="Times New Roman" w:cs="Times New Roman"/>
          <w:color w:val="000000" w:themeColor="text1"/>
          <w:lang w:val="pt-BR"/>
        </w:rPr>
        <w:t xml:space="preserve"> biểu </w:t>
      </w:r>
      <w:r w:rsidRPr="00093457">
        <w:rPr>
          <w:rFonts w:ascii="Times New Roman" w:eastAsia="Times New Roman" w:hAnsi="Times New Roman" w:cs="Times New Roman"/>
          <w:lang w:val="pt-BR"/>
        </w:rPr>
        <w:t>quyết thông qua.</w:t>
      </w:r>
    </w:p>
    <w:p w14:paraId="68C5A71C" w14:textId="33F9DED4" w:rsidR="008900D6" w:rsidRPr="00C707B9" w:rsidRDefault="008900D6" w:rsidP="005549A2">
      <w:pPr>
        <w:spacing w:before="120" w:line="276" w:lineRule="auto"/>
        <w:jc w:val="both"/>
        <w:rPr>
          <w:rFonts w:ascii="Times New Roman" w:eastAsia="Times New Roman" w:hAnsi="Times New Roman" w:cs="Times New Roman"/>
          <w:color w:val="0000FF"/>
          <w:lang w:val="pt-BR"/>
        </w:rPr>
      </w:pPr>
      <w:r w:rsidRPr="008900D6">
        <w:rPr>
          <w:rFonts w:ascii="Times New Roman" w:eastAsia="Times New Roman" w:hAnsi="Times New Roman" w:cs="Times New Roman"/>
          <w:lang w:val="pt-BR"/>
        </w:rPr>
        <w:t>Cổ đông, đại diện theo ủy quyền và khách mời vi phạm Quy chế này thì tùy theo mức độ cụ thể Đoàn Chủ tọa sẽ xem xét và có hình thức xử lý theo Điều lệ Công ty và Luật Doanh nghiệp.</w:t>
      </w:r>
    </w:p>
    <w:p w14:paraId="0D07FD36" w14:textId="13E20CEB" w:rsidR="003B53EB" w:rsidRDefault="000F7A1E" w:rsidP="007C31F6">
      <w:pPr>
        <w:spacing w:before="120" w:line="276" w:lineRule="auto"/>
        <w:jc w:val="both"/>
        <w:rPr>
          <w:rFonts w:ascii="Times New Roman" w:eastAsia="Times New Roman" w:hAnsi="Times New Roman" w:cs="Times New Roman"/>
          <w:b/>
          <w:i/>
          <w:color w:val="000000" w:themeColor="text1"/>
          <w:lang w:val="pt-BR"/>
        </w:rPr>
      </w:pPr>
      <w:r w:rsidRPr="00F51616">
        <w:rPr>
          <w:rFonts w:ascii="Times New Roman" w:eastAsia="Times New Roman" w:hAnsi="Times New Roman" w:cs="Times New Roman"/>
          <w:b/>
          <w:i/>
          <w:color w:val="000000" w:themeColor="text1"/>
          <w:lang w:val="pt-BR"/>
        </w:rPr>
        <w:t>Quy chế này có hiệu lực ngay sau khi được Đại hội đồng cổ đô</w:t>
      </w:r>
      <w:r w:rsidR="00F51616">
        <w:rPr>
          <w:rFonts w:ascii="Times New Roman" w:eastAsia="Times New Roman" w:hAnsi="Times New Roman" w:cs="Times New Roman"/>
          <w:b/>
          <w:i/>
          <w:color w:val="000000" w:themeColor="text1"/>
          <w:lang w:val="pt-BR"/>
        </w:rPr>
        <w:t>ng Công ty biểu quyết thông qua</w:t>
      </w:r>
      <w:r w:rsidR="00A35DF2">
        <w:rPr>
          <w:rFonts w:ascii="Times New Roman" w:eastAsia="Times New Roman" w:hAnsi="Times New Roman" w:cs="Times New Roman"/>
          <w:b/>
          <w:i/>
          <w:color w:val="000000" w:themeColor="text1"/>
          <w:lang w:val="pt-BR"/>
        </w:rPr>
        <w:t>.</w:t>
      </w:r>
    </w:p>
    <w:p w14:paraId="368127D6" w14:textId="77777777" w:rsidR="00A35DF2" w:rsidRPr="007C31F6" w:rsidRDefault="00A35DF2" w:rsidP="00A35DF2">
      <w:pPr>
        <w:spacing w:line="276" w:lineRule="auto"/>
        <w:jc w:val="both"/>
        <w:rPr>
          <w:rFonts w:ascii="Times New Roman" w:eastAsia="Times New Roman" w:hAnsi="Times New Roman" w:cs="Times New Roman"/>
          <w:b/>
          <w:i/>
          <w:color w:val="000000" w:themeColor="text1"/>
          <w:lang w:val="pt-BR"/>
        </w:rPr>
      </w:pPr>
    </w:p>
    <w:tbl>
      <w:tblPr>
        <w:tblW w:w="5000" w:type="pct"/>
        <w:tblLook w:val="01E0" w:firstRow="1" w:lastRow="1" w:firstColumn="1" w:lastColumn="1" w:noHBand="0" w:noVBand="0"/>
      </w:tblPr>
      <w:tblGrid>
        <w:gridCol w:w="4816"/>
        <w:gridCol w:w="4816"/>
      </w:tblGrid>
      <w:tr w:rsidR="00F51616" w:rsidRPr="00F51616" w14:paraId="32BABAC5" w14:textId="77777777" w:rsidTr="00772974">
        <w:trPr>
          <w:trHeight w:val="1854"/>
        </w:trPr>
        <w:tc>
          <w:tcPr>
            <w:tcW w:w="2500" w:type="pct"/>
          </w:tcPr>
          <w:p w14:paraId="092ACCE8" w14:textId="07F1F5E2" w:rsidR="00F51616" w:rsidRPr="00ED3665" w:rsidRDefault="00F51616" w:rsidP="00AB1D15">
            <w:pPr>
              <w:rPr>
                <w:rFonts w:ascii="Times New Roman" w:eastAsia="Batang" w:hAnsi="Times New Roman" w:cs="Times New Roman"/>
                <w:b/>
                <w:i/>
                <w:highlight w:val="yellow"/>
                <w:lang w:val="pt-BR"/>
              </w:rPr>
            </w:pPr>
          </w:p>
          <w:p w14:paraId="4A0395B4" w14:textId="77777777" w:rsidR="00F51616" w:rsidRPr="00ED3665" w:rsidRDefault="00F51616" w:rsidP="00AB1D15">
            <w:pPr>
              <w:rPr>
                <w:rFonts w:ascii="Times New Roman" w:eastAsia="Batang" w:hAnsi="Times New Roman" w:cs="Times New Roman"/>
                <w:b/>
                <w:i/>
                <w:lang w:val="pt-BR"/>
              </w:rPr>
            </w:pPr>
            <w:r w:rsidRPr="00ED3665">
              <w:rPr>
                <w:rFonts w:ascii="Times New Roman" w:eastAsia="Batang" w:hAnsi="Times New Roman" w:cs="Times New Roman"/>
                <w:b/>
                <w:i/>
                <w:lang w:val="pt-BR"/>
              </w:rPr>
              <w:t>Nơi nhận:</w:t>
            </w:r>
          </w:p>
          <w:p w14:paraId="069307CA" w14:textId="77777777" w:rsidR="00F51616" w:rsidRPr="00ED3665" w:rsidRDefault="00F51616" w:rsidP="00AB1D15">
            <w:pPr>
              <w:ind w:firstLine="142"/>
              <w:rPr>
                <w:rFonts w:ascii="Times New Roman" w:eastAsia="Batang" w:hAnsi="Times New Roman" w:cs="Times New Roman"/>
                <w:lang w:val="pt-BR"/>
              </w:rPr>
            </w:pPr>
            <w:r w:rsidRPr="00ED3665">
              <w:rPr>
                <w:rFonts w:ascii="Times New Roman" w:eastAsia="Batang" w:hAnsi="Times New Roman" w:cs="Times New Roman"/>
                <w:lang w:val="pt-BR"/>
              </w:rPr>
              <w:t>- ĐHĐCĐ;</w:t>
            </w:r>
          </w:p>
          <w:p w14:paraId="519E8B5A" w14:textId="77777777" w:rsidR="00F51616" w:rsidRPr="00ED3665" w:rsidRDefault="00F51616" w:rsidP="00AB1D15">
            <w:pPr>
              <w:ind w:firstLine="142"/>
              <w:rPr>
                <w:rFonts w:ascii="Times New Roman" w:eastAsia="Batang" w:hAnsi="Times New Roman" w:cs="Times New Roman"/>
                <w:lang w:val="pt-BR"/>
              </w:rPr>
            </w:pPr>
            <w:r w:rsidRPr="00ED3665">
              <w:rPr>
                <w:rFonts w:ascii="Times New Roman" w:eastAsia="Batang" w:hAnsi="Times New Roman" w:cs="Times New Roman"/>
                <w:lang w:val="pt-BR"/>
              </w:rPr>
              <w:t>- TV HĐQT, Ban TGĐ, BKS;</w:t>
            </w:r>
          </w:p>
          <w:p w14:paraId="4A54D3A9" w14:textId="551E88AB" w:rsidR="00F51616" w:rsidRPr="00F51616" w:rsidRDefault="00F51616" w:rsidP="00AB1D15">
            <w:pPr>
              <w:ind w:firstLine="142"/>
              <w:rPr>
                <w:rFonts w:ascii="Times New Roman" w:eastAsia="Batang" w:hAnsi="Times New Roman" w:cs="Times New Roman"/>
              </w:rPr>
            </w:pPr>
            <w:r w:rsidRPr="00F51616">
              <w:rPr>
                <w:rFonts w:ascii="Times New Roman" w:eastAsia="Batang" w:hAnsi="Times New Roman" w:cs="Times New Roman"/>
              </w:rPr>
              <w:t xml:space="preserve">- Lưu: VT, </w:t>
            </w:r>
            <w:r w:rsidR="0052764F">
              <w:rPr>
                <w:rFonts w:ascii="Times New Roman" w:eastAsia="Batang" w:hAnsi="Times New Roman" w:cs="Times New Roman"/>
              </w:rPr>
              <w:t>PTQTCT</w:t>
            </w:r>
            <w:r w:rsidRPr="00F51616">
              <w:rPr>
                <w:rFonts w:ascii="Times New Roman" w:eastAsia="Batang" w:hAnsi="Times New Roman" w:cs="Times New Roman"/>
              </w:rPr>
              <w:t>.</w:t>
            </w:r>
          </w:p>
          <w:p w14:paraId="3348DDAD" w14:textId="77777777" w:rsidR="00F51616" w:rsidRPr="00F51616" w:rsidRDefault="00F51616" w:rsidP="00AB1D15">
            <w:pPr>
              <w:pStyle w:val="BodyText"/>
              <w:spacing w:before="120" w:beforeAutospacing="0" w:after="120" w:afterAutospacing="0" w:line="276" w:lineRule="auto"/>
              <w:jc w:val="both"/>
              <w:rPr>
                <w:i/>
                <w:highlight w:val="yellow"/>
              </w:rPr>
            </w:pPr>
            <w:r w:rsidRPr="00F51616">
              <w:rPr>
                <w:i/>
              </w:rPr>
              <w:tab/>
            </w:r>
            <w:r w:rsidRPr="00F51616">
              <w:rPr>
                <w:i/>
              </w:rPr>
              <w:tab/>
            </w:r>
            <w:r w:rsidRPr="00F51616">
              <w:rPr>
                <w:i/>
              </w:rPr>
              <w:tab/>
            </w:r>
          </w:p>
        </w:tc>
        <w:tc>
          <w:tcPr>
            <w:tcW w:w="2500" w:type="pct"/>
          </w:tcPr>
          <w:p w14:paraId="0D6D032D" w14:textId="76522551" w:rsidR="00F51616" w:rsidRPr="00163C71" w:rsidRDefault="007C31F6" w:rsidP="00AB1D15">
            <w:pPr>
              <w:pStyle w:val="BodyText"/>
              <w:spacing w:before="0" w:beforeAutospacing="0" w:after="0" w:afterAutospacing="0"/>
              <w:jc w:val="center"/>
              <w:rPr>
                <w:b/>
                <w:sz w:val="26"/>
                <w:szCs w:val="26"/>
              </w:rPr>
            </w:pPr>
            <w:r>
              <w:rPr>
                <w:b/>
              </w:rPr>
              <w:br/>
            </w:r>
            <w:r w:rsidR="00F51616" w:rsidRPr="00163C71">
              <w:rPr>
                <w:b/>
                <w:sz w:val="26"/>
                <w:szCs w:val="26"/>
              </w:rPr>
              <w:t>TM. HỘI ĐỒNG QUẢN TRỊ</w:t>
            </w:r>
          </w:p>
          <w:p w14:paraId="2A1F9A35" w14:textId="77777777" w:rsidR="00F51616" w:rsidRPr="00163C71" w:rsidRDefault="00F51616" w:rsidP="00AB1D15">
            <w:pPr>
              <w:pStyle w:val="BodyText"/>
              <w:spacing w:before="0" w:beforeAutospacing="0" w:after="0" w:afterAutospacing="0"/>
              <w:jc w:val="center"/>
              <w:rPr>
                <w:b/>
                <w:sz w:val="26"/>
                <w:szCs w:val="26"/>
              </w:rPr>
            </w:pPr>
            <w:r w:rsidRPr="00163C71">
              <w:rPr>
                <w:b/>
                <w:sz w:val="26"/>
                <w:szCs w:val="26"/>
              </w:rPr>
              <w:t>CHỦ TỊCH</w:t>
            </w:r>
          </w:p>
          <w:p w14:paraId="196BBA53" w14:textId="77777777" w:rsidR="00F51616" w:rsidRPr="00163C71" w:rsidRDefault="00F51616" w:rsidP="00AB1D15">
            <w:pPr>
              <w:pStyle w:val="BodyText"/>
              <w:spacing w:before="0" w:beforeAutospacing="0" w:after="0" w:afterAutospacing="0"/>
              <w:rPr>
                <w:b/>
                <w:sz w:val="26"/>
                <w:szCs w:val="26"/>
                <w:highlight w:val="yellow"/>
              </w:rPr>
            </w:pPr>
          </w:p>
          <w:p w14:paraId="54D7B82D" w14:textId="2325ED6C" w:rsidR="00F51616" w:rsidRPr="00163C71" w:rsidRDefault="00713ABF" w:rsidP="00AB1D15">
            <w:pPr>
              <w:pStyle w:val="BodyText"/>
              <w:spacing w:before="0" w:beforeAutospacing="0" w:after="0" w:afterAutospacing="0"/>
              <w:jc w:val="center"/>
              <w:rPr>
                <w:b/>
                <w:sz w:val="26"/>
                <w:szCs w:val="26"/>
                <w:highlight w:val="yellow"/>
              </w:rPr>
            </w:pPr>
            <w:r>
              <w:rPr>
                <w:noProof/>
              </w:rPr>
              <w:drawing>
                <wp:inline distT="0" distB="0" distL="0" distR="0" wp14:anchorId="286B38DD" wp14:editId="08C90733">
                  <wp:extent cx="1924050" cy="73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730250"/>
                          </a:xfrm>
                          <a:prstGeom prst="rect">
                            <a:avLst/>
                          </a:prstGeom>
                          <a:noFill/>
                          <a:ln>
                            <a:noFill/>
                          </a:ln>
                        </pic:spPr>
                      </pic:pic>
                    </a:graphicData>
                  </a:graphic>
                </wp:inline>
              </w:drawing>
            </w:r>
          </w:p>
          <w:p w14:paraId="7C7D1673" w14:textId="02BC2629" w:rsidR="000D3B00" w:rsidRPr="00163C71" w:rsidRDefault="000D3B00" w:rsidP="000D3B00">
            <w:pPr>
              <w:pStyle w:val="BodyText"/>
              <w:spacing w:before="0" w:beforeAutospacing="0" w:after="0" w:afterAutospacing="0"/>
              <w:rPr>
                <w:b/>
                <w:sz w:val="26"/>
                <w:szCs w:val="26"/>
                <w:highlight w:val="yellow"/>
              </w:rPr>
            </w:pPr>
          </w:p>
          <w:p w14:paraId="2C82D88F" w14:textId="270A5D82" w:rsidR="00F51616" w:rsidRPr="00F51616" w:rsidRDefault="00E862BE" w:rsidP="007C31F6">
            <w:pPr>
              <w:pStyle w:val="BodyText"/>
              <w:spacing w:before="0" w:beforeAutospacing="0" w:after="0" w:afterAutospacing="0"/>
              <w:jc w:val="center"/>
              <w:rPr>
                <w:b/>
                <w:color w:val="FF0000"/>
              </w:rPr>
            </w:pPr>
            <w:r w:rsidRPr="00163C71">
              <w:rPr>
                <w:b/>
                <w:color w:val="000000" w:themeColor="text1"/>
                <w:sz w:val="26"/>
                <w:szCs w:val="26"/>
              </w:rPr>
              <w:t>Đỗ Tiến Đức</w:t>
            </w:r>
          </w:p>
        </w:tc>
      </w:tr>
    </w:tbl>
    <w:p w14:paraId="54686A54" w14:textId="65134A22" w:rsidR="00772974" w:rsidRPr="005C7F84" w:rsidRDefault="00772974" w:rsidP="00772974">
      <w:pPr>
        <w:tabs>
          <w:tab w:val="left" w:pos="2266"/>
        </w:tabs>
        <w:spacing w:before="120" w:line="276" w:lineRule="auto"/>
        <w:rPr>
          <w:rFonts w:ascii="Times New Roman" w:hAnsi="Times New Roman" w:cs="Times New Roman"/>
          <w:color w:val="0000FF"/>
        </w:rPr>
      </w:pPr>
    </w:p>
    <w:sectPr w:rsidR="00772974" w:rsidRPr="005C7F84" w:rsidSect="0037577A">
      <w:headerReference w:type="even" r:id="rId17"/>
      <w:headerReference w:type="default" r:id="rId18"/>
      <w:footerReference w:type="default" r:id="rId19"/>
      <w:headerReference w:type="first" r:id="rId20"/>
      <w:footerReference w:type="first" r:id="rId21"/>
      <w:pgSz w:w="11900" w:h="16840" w:code="9"/>
      <w:pgMar w:top="1134" w:right="1134" w:bottom="964" w:left="1134"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52C60" w14:textId="77777777" w:rsidR="001111F8" w:rsidRDefault="001111F8" w:rsidP="00C65069">
      <w:r>
        <w:separator/>
      </w:r>
    </w:p>
  </w:endnote>
  <w:endnote w:type="continuationSeparator" w:id="0">
    <w:p w14:paraId="000B9342" w14:textId="77777777" w:rsidR="001111F8" w:rsidRDefault="001111F8" w:rsidP="00C6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D840F" w14:textId="6F77EB4A" w:rsidR="004C4E17" w:rsidRPr="00357081" w:rsidRDefault="00155B9E" w:rsidP="002A53C6">
    <w:pPr>
      <w:pStyle w:val="Footer"/>
      <w:pBdr>
        <w:top w:val="single" w:sz="4" w:space="9" w:color="auto"/>
      </w:pBdr>
      <w:tabs>
        <w:tab w:val="clear" w:pos="9360"/>
        <w:tab w:val="left" w:pos="5651"/>
        <w:tab w:val="right" w:pos="9632"/>
      </w:tabs>
      <w:spacing w:before="120"/>
      <w:rPr>
        <w:rFonts w:ascii="Times New Roman" w:hAnsi="Times New Roman" w:cs="Times New Roman"/>
        <w:bCs/>
        <w:i/>
        <w:color w:val="000000"/>
      </w:rPr>
    </w:pPr>
    <w:r w:rsidRPr="00357081">
      <w:rPr>
        <w:rFonts w:ascii="Times New Roman" w:hAnsi="Times New Roman" w:cs="Times New Roman"/>
        <w:bCs/>
        <w:i/>
        <w:lang w:val="en-AU"/>
      </w:rPr>
      <w:t xml:space="preserve">Tài liệu Đại hội cổ đông thường niên </w:t>
    </w:r>
    <w:r w:rsidRPr="00357081">
      <w:rPr>
        <w:rFonts w:ascii="Times New Roman" w:hAnsi="Times New Roman" w:cs="Times New Roman"/>
        <w:bCs/>
        <w:i/>
        <w:color w:val="000000"/>
        <w:lang w:val="en-AU"/>
      </w:rPr>
      <w:t>năm 2022</w:t>
    </w:r>
    <w:r w:rsidR="009C3D0D">
      <w:rPr>
        <w:rFonts w:ascii="Times New Roman" w:hAnsi="Times New Roman" w:cs="Times New Roman"/>
        <w:b/>
        <w:i/>
        <w:color w:val="000000"/>
        <w:lang w:val="en-AU"/>
      </w:rPr>
      <w:tab/>
    </w:r>
    <w:r w:rsidR="002A53C6">
      <w:rPr>
        <w:rFonts w:ascii="Times New Roman" w:hAnsi="Times New Roman" w:cs="Times New Roman"/>
        <w:b/>
        <w:i/>
        <w:color w:val="000000"/>
        <w:lang w:val="en-AU"/>
      </w:rPr>
      <w:tab/>
    </w:r>
    <w:r w:rsidR="00357081">
      <w:rPr>
        <w:rFonts w:ascii="Times New Roman" w:hAnsi="Times New Roman" w:cs="Times New Roman"/>
        <w:b/>
        <w:i/>
        <w:color w:val="000000"/>
        <w:lang w:val="en-AU"/>
      </w:rPr>
      <w:tab/>
    </w:r>
    <w:r w:rsidR="002A53C6" w:rsidRPr="00357081">
      <w:rPr>
        <w:rFonts w:ascii="Times New Roman" w:hAnsi="Times New Roman" w:cs="Times New Roman"/>
        <w:bCs/>
        <w:iCs/>
        <w:lang w:val="en-AU"/>
      </w:rPr>
      <w:fldChar w:fldCharType="begin"/>
    </w:r>
    <w:r w:rsidR="002A53C6" w:rsidRPr="00357081">
      <w:rPr>
        <w:rFonts w:ascii="Times New Roman" w:hAnsi="Times New Roman" w:cs="Times New Roman"/>
        <w:bCs/>
        <w:iCs/>
        <w:lang w:val="en-AU"/>
      </w:rPr>
      <w:instrText xml:space="preserve"> PAGE   \* MERGEFORMAT </w:instrText>
    </w:r>
    <w:r w:rsidR="002A53C6" w:rsidRPr="00357081">
      <w:rPr>
        <w:rFonts w:ascii="Times New Roman" w:hAnsi="Times New Roman" w:cs="Times New Roman"/>
        <w:bCs/>
        <w:iCs/>
        <w:lang w:val="en-AU"/>
      </w:rPr>
      <w:fldChar w:fldCharType="separate"/>
    </w:r>
    <w:r w:rsidR="00FA42A0" w:rsidRPr="00357081">
      <w:rPr>
        <w:rFonts w:ascii="Times New Roman" w:hAnsi="Times New Roman" w:cs="Times New Roman"/>
        <w:bCs/>
        <w:iCs/>
        <w:noProof/>
        <w:lang w:val="en-AU"/>
      </w:rPr>
      <w:t>8</w:t>
    </w:r>
    <w:r w:rsidR="002A53C6" w:rsidRPr="00357081">
      <w:rPr>
        <w:rFonts w:ascii="Times New Roman" w:hAnsi="Times New Roman" w:cs="Times New Roman"/>
        <w:bCs/>
        <w:iCs/>
        <w:noProof/>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606FC" w14:textId="61966E27" w:rsidR="0037577A" w:rsidRPr="002A53C6" w:rsidRDefault="002A53C6" w:rsidP="002A53C6">
    <w:pPr>
      <w:pStyle w:val="Footer"/>
      <w:pBdr>
        <w:top w:val="single" w:sz="4" w:space="9" w:color="auto"/>
      </w:pBdr>
      <w:tabs>
        <w:tab w:val="clear" w:pos="9360"/>
        <w:tab w:val="left" w:pos="5651"/>
        <w:tab w:val="right" w:pos="9632"/>
      </w:tabs>
      <w:spacing w:before="120"/>
      <w:rPr>
        <w:rFonts w:ascii="Times New Roman" w:hAnsi="Times New Roman" w:cs="Times New Roman"/>
        <w:b/>
        <w:i/>
        <w:color w:val="000000"/>
      </w:rPr>
    </w:pPr>
    <w:r w:rsidRPr="001A54C4">
      <w:rPr>
        <w:rFonts w:ascii="Times New Roman" w:hAnsi="Times New Roman" w:cs="Times New Roman"/>
        <w:bCs/>
        <w:i/>
        <w:lang w:val="en-AU"/>
      </w:rPr>
      <w:t xml:space="preserve">Tài liệu Đại hội cổ đông thường niên </w:t>
    </w:r>
    <w:r w:rsidRPr="001A54C4">
      <w:rPr>
        <w:rFonts w:ascii="Times New Roman" w:hAnsi="Times New Roman" w:cs="Times New Roman"/>
        <w:bCs/>
        <w:i/>
        <w:color w:val="000000"/>
        <w:lang w:val="en-AU"/>
      </w:rPr>
      <w:t>năm 2022</w:t>
    </w:r>
    <w:r w:rsidRPr="001A54C4">
      <w:rPr>
        <w:rFonts w:ascii="Times New Roman" w:hAnsi="Times New Roman" w:cs="Times New Roman"/>
        <w:bCs/>
        <w:i/>
        <w:color w:val="000000"/>
        <w:lang w:val="en-AU"/>
      </w:rPr>
      <w:tab/>
    </w:r>
    <w:r>
      <w:rPr>
        <w:rFonts w:ascii="Times New Roman" w:hAnsi="Times New Roman" w:cs="Times New Roman"/>
        <w:b/>
        <w:i/>
        <w:color w:val="000000"/>
        <w:lang w:val="en-AU"/>
      </w:rPr>
      <w:tab/>
    </w:r>
    <w:r w:rsidR="001A54C4">
      <w:rPr>
        <w:rFonts w:ascii="Times New Roman" w:hAnsi="Times New Roman" w:cs="Times New Roman"/>
        <w:b/>
        <w:i/>
        <w:color w:val="000000"/>
        <w:lang w:val="en-AU"/>
      </w:rPr>
      <w:tab/>
    </w:r>
    <w:r w:rsidRPr="001A54C4">
      <w:rPr>
        <w:rFonts w:ascii="Times New Roman" w:hAnsi="Times New Roman" w:cs="Times New Roman"/>
        <w:bCs/>
        <w:iCs/>
        <w:color w:val="000000"/>
        <w:lang w:val="en-AU"/>
      </w:rPr>
      <w:fldChar w:fldCharType="begin"/>
    </w:r>
    <w:r w:rsidRPr="001A54C4">
      <w:rPr>
        <w:rFonts w:ascii="Times New Roman" w:hAnsi="Times New Roman" w:cs="Times New Roman"/>
        <w:bCs/>
        <w:iCs/>
        <w:color w:val="000000"/>
        <w:lang w:val="en-AU"/>
      </w:rPr>
      <w:instrText xml:space="preserve"> PAGE   \* MERGEFORMAT </w:instrText>
    </w:r>
    <w:r w:rsidRPr="001A54C4">
      <w:rPr>
        <w:rFonts w:ascii="Times New Roman" w:hAnsi="Times New Roman" w:cs="Times New Roman"/>
        <w:bCs/>
        <w:iCs/>
        <w:color w:val="000000"/>
        <w:lang w:val="en-AU"/>
      </w:rPr>
      <w:fldChar w:fldCharType="separate"/>
    </w:r>
    <w:r w:rsidR="00FA42A0" w:rsidRPr="001A54C4">
      <w:rPr>
        <w:rFonts w:ascii="Times New Roman" w:hAnsi="Times New Roman" w:cs="Times New Roman"/>
        <w:bCs/>
        <w:iCs/>
        <w:noProof/>
        <w:color w:val="000000"/>
        <w:lang w:val="en-AU"/>
      </w:rPr>
      <w:t>1</w:t>
    </w:r>
    <w:r w:rsidRPr="001A54C4">
      <w:rPr>
        <w:rFonts w:ascii="Times New Roman" w:hAnsi="Times New Roman" w:cs="Times New Roman"/>
        <w:bCs/>
        <w:iCs/>
        <w:noProof/>
        <w:color w:val="000000"/>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E16ED" w14:textId="77777777" w:rsidR="001111F8" w:rsidRDefault="001111F8" w:rsidP="00C65069">
      <w:r>
        <w:separator/>
      </w:r>
    </w:p>
  </w:footnote>
  <w:footnote w:type="continuationSeparator" w:id="0">
    <w:p w14:paraId="72DAE862" w14:textId="77777777" w:rsidR="001111F8" w:rsidRDefault="001111F8" w:rsidP="00C65069">
      <w:r>
        <w:continuationSeparator/>
      </w:r>
    </w:p>
  </w:footnote>
  <w:footnote w:id="1">
    <w:p w14:paraId="6C7B0F39" w14:textId="0C0CC9D6" w:rsidR="00093457" w:rsidRPr="00984ADF" w:rsidRDefault="00093457" w:rsidP="00093457">
      <w:pPr>
        <w:pStyle w:val="FootnoteText"/>
        <w:rPr>
          <w:rFonts w:ascii="Times New Roman" w:hAnsi="Times New Roman"/>
        </w:rPr>
      </w:pPr>
      <w:r w:rsidRPr="00984ADF">
        <w:rPr>
          <w:rStyle w:val="FootnoteReference"/>
          <w:rFonts w:ascii="Times New Roman" w:hAnsi="Times New Roman"/>
        </w:rPr>
        <w:footnoteRef/>
      </w:r>
      <w:r w:rsidRPr="00984ADF">
        <w:rPr>
          <w:rFonts w:ascii="Times New Roman" w:hAnsi="Times New Roman"/>
        </w:rPr>
        <w:t xml:space="preserve"> Khoản 1 Điều 19 Điều lệ </w:t>
      </w:r>
      <w:r w:rsidR="00984ADF">
        <w:rPr>
          <w:rFonts w:ascii="Times New Roman" w:hAnsi="Times New Roman"/>
        </w:rPr>
        <w:t>Công 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3E3E2" w14:textId="77777777" w:rsidR="00984ADF" w:rsidRPr="00E757B2" w:rsidRDefault="00984ADF" w:rsidP="00984ADF">
    <w:pPr>
      <w:pStyle w:val="Header"/>
      <w:pBdr>
        <w:bottom w:val="single" w:sz="4" w:space="1" w:color="auto"/>
      </w:pBdr>
      <w:spacing w:after="120" w:line="360" w:lineRule="auto"/>
      <w:rPr>
        <w:rFonts w:ascii="Times New Roman" w:hAnsi="Times New Roman" w:cs="Times New Roman"/>
        <w:i/>
      </w:rPr>
    </w:pPr>
    <w:r w:rsidRPr="00E757B2">
      <w:rPr>
        <w:rFonts w:ascii="Times New Roman" w:hAnsi="Times New Roman" w:cs="Times New Roman"/>
        <w:i/>
      </w:rPr>
      <w:t xml:space="preserve">Quy chế làm việc </w:t>
    </w:r>
    <w:r>
      <w:rPr>
        <w:rFonts w:ascii="Times New Roman" w:hAnsi="Times New Roman" w:cs="Times New Roman"/>
        <w:i/>
      </w:rPr>
      <w:t xml:space="preserve">trực tuyến </w:t>
    </w:r>
    <w:r w:rsidRPr="00E757B2">
      <w:rPr>
        <w:rFonts w:ascii="Times New Roman" w:hAnsi="Times New Roman" w:cs="Times New Roman"/>
        <w:i/>
      </w:rPr>
      <w:t>tạ</w:t>
    </w:r>
    <w:r>
      <w:rPr>
        <w:rFonts w:ascii="Times New Roman" w:hAnsi="Times New Roman" w:cs="Times New Roman"/>
        <w:i/>
      </w:rPr>
      <w:t xml:space="preserve">i </w:t>
    </w:r>
    <w:r w:rsidRPr="00E757B2">
      <w:rPr>
        <w:rFonts w:ascii="Times New Roman" w:hAnsi="Times New Roman" w:cs="Times New Roman"/>
        <w:i/>
      </w:rPr>
      <w:t xml:space="preserve">Đại hội </w:t>
    </w:r>
    <w:r>
      <w:rPr>
        <w:rFonts w:ascii="Times New Roman" w:hAnsi="Times New Roman" w:cs="Times New Roman"/>
        <w:i/>
      </w:rPr>
      <w:t xml:space="preserve">đồng </w:t>
    </w:r>
    <w:r w:rsidRPr="00E757B2">
      <w:rPr>
        <w:rFonts w:ascii="Times New Roman" w:hAnsi="Times New Roman" w:cs="Times New Roman"/>
        <w:i/>
      </w:rPr>
      <w:t xml:space="preserve">cổ đông </w:t>
    </w:r>
    <w:r>
      <w:rPr>
        <w:rFonts w:ascii="Times New Roman" w:hAnsi="Times New Roman" w:cs="Times New Roman"/>
        <w:i/>
      </w:rPr>
      <w:t>thường niên năm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3CBE9" w14:textId="2F4D4095" w:rsidR="0049425F" w:rsidRPr="001A54C4" w:rsidRDefault="00C628FC" w:rsidP="00E21FE7">
    <w:pPr>
      <w:pStyle w:val="Header"/>
      <w:pBdr>
        <w:bottom w:val="single" w:sz="4" w:space="1" w:color="auto"/>
      </w:pBdr>
      <w:spacing w:after="120" w:line="360" w:lineRule="auto"/>
      <w:rPr>
        <w:rFonts w:ascii="Times New Roman" w:hAnsi="Times New Roman" w:cs="Times New Roman"/>
        <w:i/>
      </w:rPr>
    </w:pPr>
    <w:r w:rsidRPr="001A54C4">
      <w:rPr>
        <w:rFonts w:ascii="Times New Roman" w:hAnsi="Times New Roman" w:cs="Times New Roman"/>
        <w:i/>
      </w:rPr>
      <w:t>Quy chế làm việc trực tuyến tại Đại hội đồng cổ đông thường niên năm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page" w:horzAnchor="margin" w:tblpX="-176" w:tblpY="586"/>
      <w:tblW w:w="5196" w:type="pct"/>
      <w:tblBorders>
        <w:bottom w:val="single" w:sz="18" w:space="0" w:color="0070C0"/>
      </w:tblBorders>
      <w:tblLook w:val="0000" w:firstRow="0" w:lastRow="0" w:firstColumn="0" w:lastColumn="0" w:noHBand="0" w:noVBand="0"/>
    </w:tblPr>
    <w:tblGrid>
      <w:gridCol w:w="1796"/>
      <w:gridCol w:w="8214"/>
    </w:tblGrid>
    <w:tr w:rsidR="00C628FC" w:rsidRPr="00784332" w14:paraId="4F278D07" w14:textId="77777777" w:rsidTr="00F84250">
      <w:trPr>
        <w:trHeight w:hRule="exact" w:val="1350"/>
      </w:trPr>
      <w:tc>
        <w:tcPr>
          <w:tcW w:w="897" w:type="pct"/>
          <w:vAlign w:val="center"/>
        </w:tcPr>
        <w:p w14:paraId="31B7C4BA" w14:textId="5FA3BC84" w:rsidR="00C628FC" w:rsidRPr="00784332" w:rsidRDefault="00E43335" w:rsidP="00C628FC">
          <w:pPr>
            <w:tabs>
              <w:tab w:val="center" w:pos="2805"/>
              <w:tab w:val="center" w:pos="8228"/>
            </w:tabs>
            <w:jc w:val="center"/>
            <w:rPr>
              <w:rFonts w:ascii="Times New Roman" w:hAnsi="Times New Roman" w:cs="Times New Roman"/>
              <w:b/>
              <w:bCs/>
              <w:color w:val="FF0000"/>
            </w:rPr>
          </w:pPr>
          <w:r>
            <w:rPr>
              <w:rFonts w:ascii="Times New Roman" w:hAnsi="Times New Roman" w:cs="Times New Roman"/>
              <w:b/>
              <w:bCs/>
              <w:noProof/>
              <w:color w:val="FF0000"/>
              <w:lang w:val="en-AU" w:eastAsia="en-AU"/>
            </w:rPr>
            <w:drawing>
              <wp:inline distT="0" distB="0" distL="0" distR="0" wp14:anchorId="2783F716" wp14:editId="7F26DB2E">
                <wp:extent cx="739471" cy="737488"/>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471" cy="737488"/>
                        </a:xfrm>
                        <a:prstGeom prst="rect">
                          <a:avLst/>
                        </a:prstGeom>
                      </pic:spPr>
                    </pic:pic>
                  </a:graphicData>
                </a:graphic>
              </wp:inline>
            </w:drawing>
          </w:r>
        </w:p>
      </w:tc>
      <w:tc>
        <w:tcPr>
          <w:tcW w:w="4103" w:type="pct"/>
          <w:vAlign w:val="center"/>
        </w:tcPr>
        <w:p w14:paraId="08A116FD" w14:textId="77777777" w:rsidR="00E43335" w:rsidRPr="00752295" w:rsidRDefault="00E43335" w:rsidP="00752295">
          <w:pPr>
            <w:spacing w:before="40"/>
            <w:jc w:val="center"/>
            <w:rPr>
              <w:rFonts w:ascii="Times New Roman" w:hAnsi="Times New Roman" w:cs="Times New Roman"/>
              <w:b/>
              <w:color w:val="000000" w:themeColor="text1"/>
              <w:sz w:val="18"/>
              <w:szCs w:val="18"/>
            </w:rPr>
          </w:pPr>
          <w:r w:rsidRPr="00752295">
            <w:rPr>
              <w:rFonts w:ascii="Times New Roman" w:hAnsi="Times New Roman" w:cs="Times New Roman"/>
              <w:b/>
              <w:color w:val="000000" w:themeColor="text1"/>
              <w:sz w:val="18"/>
              <w:szCs w:val="18"/>
            </w:rPr>
            <w:t>CÔNG TY CỔ PHẦN ĐẠI LÝ HÀNG HẢI VIỆT NAM</w:t>
          </w:r>
        </w:p>
        <w:p w14:paraId="26FB9BD6" w14:textId="77777777" w:rsidR="00E43335" w:rsidRPr="00752295" w:rsidRDefault="00E43335" w:rsidP="00752295">
          <w:pPr>
            <w:spacing w:before="40"/>
            <w:jc w:val="center"/>
            <w:rPr>
              <w:rFonts w:ascii="Times New Roman" w:hAnsi="Times New Roman" w:cs="Times New Roman"/>
              <w:b/>
              <w:color w:val="000000" w:themeColor="text1"/>
              <w:sz w:val="18"/>
              <w:szCs w:val="18"/>
            </w:rPr>
          </w:pPr>
          <w:r w:rsidRPr="00752295">
            <w:rPr>
              <w:rFonts w:ascii="Times New Roman" w:hAnsi="Times New Roman" w:cs="Times New Roman"/>
              <w:b/>
              <w:color w:val="000000" w:themeColor="text1"/>
              <w:sz w:val="18"/>
              <w:szCs w:val="18"/>
            </w:rPr>
            <w:t>VOSA CORPORATION</w:t>
          </w:r>
        </w:p>
        <w:p w14:paraId="1D9635DD" w14:textId="77777777" w:rsidR="00E43335" w:rsidRPr="00752295" w:rsidRDefault="00E43335" w:rsidP="00752295">
          <w:pPr>
            <w:spacing w:before="40"/>
            <w:jc w:val="center"/>
            <w:rPr>
              <w:rFonts w:ascii="Times New Roman" w:hAnsi="Times New Roman" w:cs="Times New Roman"/>
              <w:color w:val="000000" w:themeColor="text1"/>
              <w:sz w:val="18"/>
              <w:szCs w:val="18"/>
            </w:rPr>
          </w:pPr>
          <w:r w:rsidRPr="00752295">
            <w:rPr>
              <w:rFonts w:ascii="Times New Roman" w:hAnsi="Times New Roman" w:cs="Times New Roman"/>
              <w:color w:val="000000" w:themeColor="text1"/>
              <w:sz w:val="18"/>
              <w:szCs w:val="18"/>
            </w:rPr>
            <w:t>Trụ sở chính:  Lầu 5, số 12 Tân Trào, Quận 7, TP. Hồ Chí Minh</w:t>
          </w:r>
        </w:p>
        <w:p w14:paraId="635BADCD" w14:textId="269D1FF3" w:rsidR="00C628FC" w:rsidRPr="00784332" w:rsidRDefault="00E43335" w:rsidP="00752295">
          <w:pPr>
            <w:spacing w:before="40" w:after="40"/>
            <w:jc w:val="center"/>
            <w:rPr>
              <w:rFonts w:ascii="Times New Roman" w:hAnsi="Times New Roman" w:cs="Times New Roman"/>
            </w:rPr>
          </w:pPr>
          <w:r w:rsidRPr="00752295">
            <w:rPr>
              <w:rFonts w:ascii="Times New Roman" w:hAnsi="Times New Roman" w:cs="Times New Roman"/>
              <w:color w:val="000000" w:themeColor="text1"/>
              <w:sz w:val="18"/>
              <w:szCs w:val="18"/>
            </w:rPr>
            <w:t xml:space="preserve"> Điện thoại: 028. 54161820 – 54161822 Fax: 028. 54161823 – 54161824</w:t>
          </w:r>
          <w:r w:rsidRPr="00752295">
            <w:rPr>
              <w:rFonts w:ascii="Times New Roman" w:hAnsi="Times New Roman" w:cs="Times New Roman"/>
              <w:b/>
              <w:color w:val="000000" w:themeColor="text1"/>
              <w:sz w:val="18"/>
              <w:szCs w:val="18"/>
            </w:rPr>
            <w:t xml:space="preserve">  </w:t>
          </w:r>
          <w:r w:rsidRPr="00752295">
            <w:rPr>
              <w:rFonts w:ascii="Times New Roman" w:hAnsi="Times New Roman" w:cs="Times New Roman"/>
              <w:color w:val="0070C0"/>
              <w:sz w:val="18"/>
              <w:szCs w:val="18"/>
            </w:rPr>
            <w:t xml:space="preserve">Website: </w:t>
          </w:r>
          <w:r w:rsidRPr="00752295">
            <w:rPr>
              <w:rFonts w:ascii="Times New Roman" w:hAnsi="Times New Roman" w:cs="Times New Roman"/>
              <w:color w:val="0070C0"/>
              <w:sz w:val="18"/>
              <w:szCs w:val="18"/>
              <w:u w:val="single"/>
            </w:rPr>
            <w:t>www.vosa.com.vn</w:t>
          </w:r>
        </w:p>
      </w:tc>
    </w:tr>
  </w:tbl>
  <w:p w14:paraId="65E99D63" w14:textId="192168A2" w:rsidR="0049425F" w:rsidRDefault="0049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44E"/>
    <w:multiLevelType w:val="hybridMultilevel"/>
    <w:tmpl w:val="2E8882C6"/>
    <w:lvl w:ilvl="0" w:tplc="A47EEA82">
      <w:start w:val="1"/>
      <w:numFmt w:val="bullet"/>
      <w:lvlText w:val="-"/>
      <w:lvlJc w:val="left"/>
      <w:pPr>
        <w:ind w:left="1146" w:hanging="360"/>
      </w:pPr>
      <w:rPr>
        <w:rFonts w:ascii="Times New Roman" w:eastAsia="Times New Roman" w:hAnsi="Times New Roman" w:cs="Times New Roman" w:hint="default"/>
      </w:rPr>
    </w:lvl>
    <w:lvl w:ilvl="1" w:tplc="042A0003">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04310541"/>
    <w:multiLevelType w:val="hybridMultilevel"/>
    <w:tmpl w:val="A232C170"/>
    <w:lvl w:ilvl="0" w:tplc="0C09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06313039"/>
    <w:multiLevelType w:val="hybridMultilevel"/>
    <w:tmpl w:val="9DD6A61E"/>
    <w:lvl w:ilvl="0" w:tplc="A47EEA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E452DB"/>
    <w:multiLevelType w:val="hybridMultilevel"/>
    <w:tmpl w:val="B712AF3C"/>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4" w15:restartNumberingAfterBreak="0">
    <w:nsid w:val="19B44B14"/>
    <w:multiLevelType w:val="hybridMultilevel"/>
    <w:tmpl w:val="BEF67AAC"/>
    <w:lvl w:ilvl="0" w:tplc="0C09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 w15:restartNumberingAfterBreak="0">
    <w:nsid w:val="1FD60A40"/>
    <w:multiLevelType w:val="hybridMultilevel"/>
    <w:tmpl w:val="A1D8745A"/>
    <w:lvl w:ilvl="0" w:tplc="042A0013">
      <w:start w:val="1"/>
      <w:numFmt w:val="upperRoman"/>
      <w:lvlText w:val="%1."/>
      <w:lvlJc w:val="righ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18E02BE"/>
    <w:multiLevelType w:val="hybridMultilevel"/>
    <w:tmpl w:val="C5E09440"/>
    <w:lvl w:ilvl="0" w:tplc="0C09000F">
      <w:start w:val="1"/>
      <w:numFmt w:val="decimal"/>
      <w:lvlText w:val="%1."/>
      <w:lvlJc w:val="left"/>
      <w:pPr>
        <w:ind w:left="1146" w:hanging="360"/>
      </w:pPr>
      <w:rPr>
        <w:rFont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15:restartNumberingAfterBreak="0">
    <w:nsid w:val="25E50C94"/>
    <w:multiLevelType w:val="hybridMultilevel"/>
    <w:tmpl w:val="5762D292"/>
    <w:lvl w:ilvl="0" w:tplc="D25CAA40">
      <w:start w:val="2"/>
      <w:numFmt w:val="bullet"/>
      <w:lvlText w:val="-"/>
      <w:lvlJc w:val="left"/>
      <w:pPr>
        <w:ind w:left="720" w:hanging="360"/>
      </w:pPr>
      <w:rPr>
        <w:rFonts w:ascii="VNI-Times" w:eastAsia="Times New Roman" w:hAnsi="VNI-Time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A3402B"/>
    <w:multiLevelType w:val="hybridMultilevel"/>
    <w:tmpl w:val="EB167258"/>
    <w:lvl w:ilvl="0" w:tplc="CD8C09BC">
      <w:start w:val="5"/>
      <w:numFmt w:val="bullet"/>
      <w:lvlText w:val="-"/>
      <w:lvlJc w:val="left"/>
      <w:pPr>
        <w:ind w:left="360" w:hanging="360"/>
      </w:pPr>
      <w:rPr>
        <w:rFonts w:ascii="Calibri" w:eastAsia="Calibri" w:hAnsi="Calibri"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20218C"/>
    <w:multiLevelType w:val="hybridMultilevel"/>
    <w:tmpl w:val="FB8A8FA8"/>
    <w:lvl w:ilvl="0" w:tplc="AF94756A">
      <w:start w:val="1"/>
      <w:numFmt w:val="bullet"/>
      <w:lvlText w:val=""/>
      <w:lvlJc w:val="left"/>
      <w:pPr>
        <w:ind w:left="1800" w:hanging="360"/>
      </w:pPr>
      <w:rPr>
        <w:rFonts w:ascii="Symbol" w:hAnsi="Symbol"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B7B3852"/>
    <w:multiLevelType w:val="hybridMultilevel"/>
    <w:tmpl w:val="FFB0A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41488A"/>
    <w:multiLevelType w:val="hybridMultilevel"/>
    <w:tmpl w:val="560EC2D2"/>
    <w:lvl w:ilvl="0" w:tplc="A47EEA82">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AF3CA5"/>
    <w:multiLevelType w:val="hybridMultilevel"/>
    <w:tmpl w:val="921EFE86"/>
    <w:lvl w:ilvl="0" w:tplc="042A0009">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 w15:restartNumberingAfterBreak="0">
    <w:nsid w:val="509B03C2"/>
    <w:multiLevelType w:val="hybridMultilevel"/>
    <w:tmpl w:val="D3E803B2"/>
    <w:lvl w:ilvl="0" w:tplc="13A648A0">
      <w:start w:val="1"/>
      <w:numFmt w:val="bullet"/>
      <w:lvlText w:val=""/>
      <w:lvlJc w:val="left"/>
      <w:pPr>
        <w:ind w:left="720" w:hanging="360"/>
      </w:pPr>
      <w:rPr>
        <w:rFonts w:ascii="Symbol" w:hAnsi="Symbol"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2165669"/>
    <w:multiLevelType w:val="hybridMultilevel"/>
    <w:tmpl w:val="70444A2E"/>
    <w:lvl w:ilvl="0" w:tplc="0C09000F">
      <w:start w:val="1"/>
      <w:numFmt w:val="decimal"/>
      <w:lvlText w:val="%1."/>
      <w:lvlJc w:val="left"/>
      <w:pPr>
        <w:ind w:left="1146" w:hanging="360"/>
      </w:pPr>
      <w:rPr>
        <w:rFont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5" w15:restartNumberingAfterBreak="0">
    <w:nsid w:val="52C2306B"/>
    <w:multiLevelType w:val="hybridMultilevel"/>
    <w:tmpl w:val="26F016C0"/>
    <w:lvl w:ilvl="0" w:tplc="21C2822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3DB35F0"/>
    <w:multiLevelType w:val="hybridMultilevel"/>
    <w:tmpl w:val="D15A243E"/>
    <w:lvl w:ilvl="0" w:tplc="D25CAA40">
      <w:start w:val="2"/>
      <w:numFmt w:val="bullet"/>
      <w:lvlText w:val="-"/>
      <w:lvlJc w:val="left"/>
      <w:pPr>
        <w:ind w:left="360" w:hanging="360"/>
      </w:pPr>
      <w:rPr>
        <w:rFonts w:ascii="VNI-Times" w:eastAsia="Times New Roman" w:hAnsi="VNI-Times"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7E12706"/>
    <w:multiLevelType w:val="hybridMultilevel"/>
    <w:tmpl w:val="7E42219C"/>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8" w15:restartNumberingAfterBreak="0">
    <w:nsid w:val="62D24D3E"/>
    <w:multiLevelType w:val="hybridMultilevel"/>
    <w:tmpl w:val="1BAE412A"/>
    <w:lvl w:ilvl="0" w:tplc="A47EEA82">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3C11DE0"/>
    <w:multiLevelType w:val="hybridMultilevel"/>
    <w:tmpl w:val="9190AFF4"/>
    <w:lvl w:ilvl="0" w:tplc="A47EEA82">
      <w:start w:val="1"/>
      <w:numFmt w:val="bullet"/>
      <w:lvlText w:val="-"/>
      <w:lvlJc w:val="left"/>
      <w:pPr>
        <w:ind w:left="1146" w:hanging="360"/>
      </w:pPr>
      <w:rPr>
        <w:rFonts w:ascii="Times New Roman" w:eastAsia="Times New Roman"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0" w15:restartNumberingAfterBreak="0">
    <w:nsid w:val="64990D59"/>
    <w:multiLevelType w:val="hybridMultilevel"/>
    <w:tmpl w:val="C5E09440"/>
    <w:lvl w:ilvl="0" w:tplc="0C09000F">
      <w:start w:val="1"/>
      <w:numFmt w:val="decimal"/>
      <w:lvlText w:val="%1."/>
      <w:lvlJc w:val="left"/>
      <w:pPr>
        <w:ind w:left="360" w:hanging="360"/>
      </w:pPr>
      <w:rPr>
        <w:rFont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1" w15:restartNumberingAfterBreak="0">
    <w:nsid w:val="6E224C24"/>
    <w:multiLevelType w:val="hybridMultilevel"/>
    <w:tmpl w:val="5770E542"/>
    <w:lvl w:ilvl="0" w:tplc="0C090001">
      <w:start w:val="1"/>
      <w:numFmt w:val="bullet"/>
      <w:lvlText w:val=""/>
      <w:lvlJc w:val="left"/>
      <w:pPr>
        <w:ind w:left="1146" w:hanging="360"/>
      </w:pPr>
      <w:rPr>
        <w:rFonts w:ascii="Symbol" w:hAnsi="Symbol" w:hint="default"/>
      </w:rPr>
    </w:lvl>
    <w:lvl w:ilvl="1" w:tplc="BF803126">
      <w:numFmt w:val="bullet"/>
      <w:lvlText w:val="-"/>
      <w:lvlJc w:val="left"/>
      <w:pPr>
        <w:ind w:left="1866" w:hanging="360"/>
      </w:pPr>
      <w:rPr>
        <w:rFonts w:ascii="Times New Roman" w:eastAsia="Times New Roman" w:hAnsi="Times New Roman" w:cs="Times New Roman"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19"/>
  </w:num>
  <w:num w:numId="4">
    <w:abstractNumId w:val="12"/>
  </w:num>
  <w:num w:numId="5">
    <w:abstractNumId w:val="0"/>
  </w:num>
  <w:num w:numId="6">
    <w:abstractNumId w:val="15"/>
  </w:num>
  <w:num w:numId="7">
    <w:abstractNumId w:val="7"/>
  </w:num>
  <w:num w:numId="8">
    <w:abstractNumId w:val="16"/>
  </w:num>
  <w:num w:numId="9">
    <w:abstractNumId w:val="9"/>
  </w:num>
  <w:num w:numId="10">
    <w:abstractNumId w:val="21"/>
  </w:num>
  <w:num w:numId="11">
    <w:abstractNumId w:val="10"/>
  </w:num>
  <w:num w:numId="12">
    <w:abstractNumId w:val="13"/>
  </w:num>
  <w:num w:numId="13">
    <w:abstractNumId w:val="18"/>
  </w:num>
  <w:num w:numId="14">
    <w:abstractNumId w:val="1"/>
  </w:num>
  <w:num w:numId="15">
    <w:abstractNumId w:val="4"/>
  </w:num>
  <w:num w:numId="16">
    <w:abstractNumId w:val="3"/>
  </w:num>
  <w:num w:numId="17">
    <w:abstractNumId w:val="11"/>
  </w:num>
  <w:num w:numId="18">
    <w:abstractNumId w:val="14"/>
  </w:num>
  <w:num w:numId="19">
    <w:abstractNumId w:val="6"/>
  </w:num>
  <w:num w:numId="20">
    <w:abstractNumId w:val="17"/>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69"/>
    <w:rsid w:val="00016D6B"/>
    <w:rsid w:val="0002708B"/>
    <w:rsid w:val="00035A0D"/>
    <w:rsid w:val="00037560"/>
    <w:rsid w:val="00044B5F"/>
    <w:rsid w:val="00052FAD"/>
    <w:rsid w:val="00053E27"/>
    <w:rsid w:val="00064EB1"/>
    <w:rsid w:val="00070C74"/>
    <w:rsid w:val="00092F62"/>
    <w:rsid w:val="00093457"/>
    <w:rsid w:val="000A2665"/>
    <w:rsid w:val="000A7C01"/>
    <w:rsid w:val="000D3B00"/>
    <w:rsid w:val="000E0656"/>
    <w:rsid w:val="000E1785"/>
    <w:rsid w:val="000E2CFF"/>
    <w:rsid w:val="000E4A8C"/>
    <w:rsid w:val="000F0C6D"/>
    <w:rsid w:val="000F0FF3"/>
    <w:rsid w:val="000F2954"/>
    <w:rsid w:val="000F7A1E"/>
    <w:rsid w:val="001111F8"/>
    <w:rsid w:val="00113673"/>
    <w:rsid w:val="00127FA4"/>
    <w:rsid w:val="001434EA"/>
    <w:rsid w:val="00155B9E"/>
    <w:rsid w:val="001571FB"/>
    <w:rsid w:val="00163C71"/>
    <w:rsid w:val="001670B6"/>
    <w:rsid w:val="00170057"/>
    <w:rsid w:val="00172437"/>
    <w:rsid w:val="001750C9"/>
    <w:rsid w:val="001962F3"/>
    <w:rsid w:val="001A123A"/>
    <w:rsid w:val="001A14F6"/>
    <w:rsid w:val="001A54C4"/>
    <w:rsid w:val="001A772F"/>
    <w:rsid w:val="001B1B47"/>
    <w:rsid w:val="001C7243"/>
    <w:rsid w:val="001D468D"/>
    <w:rsid w:val="001E10F2"/>
    <w:rsid w:val="001F1735"/>
    <w:rsid w:val="00207771"/>
    <w:rsid w:val="002161B8"/>
    <w:rsid w:val="00217294"/>
    <w:rsid w:val="00217D4C"/>
    <w:rsid w:val="00232F5C"/>
    <w:rsid w:val="00237AE9"/>
    <w:rsid w:val="00241166"/>
    <w:rsid w:val="00245898"/>
    <w:rsid w:val="0025147F"/>
    <w:rsid w:val="00255302"/>
    <w:rsid w:val="00262CF4"/>
    <w:rsid w:val="00280BF3"/>
    <w:rsid w:val="002853B2"/>
    <w:rsid w:val="00294900"/>
    <w:rsid w:val="00296D20"/>
    <w:rsid w:val="002A53C6"/>
    <w:rsid w:val="002D3CFA"/>
    <w:rsid w:val="002D7772"/>
    <w:rsid w:val="002E2CCE"/>
    <w:rsid w:val="002E3B7F"/>
    <w:rsid w:val="002F46CF"/>
    <w:rsid w:val="002F72BD"/>
    <w:rsid w:val="002F7C38"/>
    <w:rsid w:val="00303D7F"/>
    <w:rsid w:val="003107FA"/>
    <w:rsid w:val="00310BAC"/>
    <w:rsid w:val="00333B45"/>
    <w:rsid w:val="003441FD"/>
    <w:rsid w:val="00357081"/>
    <w:rsid w:val="00370CA7"/>
    <w:rsid w:val="003730C6"/>
    <w:rsid w:val="0037577A"/>
    <w:rsid w:val="00385808"/>
    <w:rsid w:val="003B1961"/>
    <w:rsid w:val="003B53EB"/>
    <w:rsid w:val="003B720A"/>
    <w:rsid w:val="003C21CB"/>
    <w:rsid w:val="003D002E"/>
    <w:rsid w:val="003D0796"/>
    <w:rsid w:val="003D5B66"/>
    <w:rsid w:val="003E41F6"/>
    <w:rsid w:val="003E5046"/>
    <w:rsid w:val="003F0D9E"/>
    <w:rsid w:val="00400584"/>
    <w:rsid w:val="00401595"/>
    <w:rsid w:val="00401A2C"/>
    <w:rsid w:val="004026B8"/>
    <w:rsid w:val="00405095"/>
    <w:rsid w:val="0041326D"/>
    <w:rsid w:val="004148C1"/>
    <w:rsid w:val="0042778B"/>
    <w:rsid w:val="00436675"/>
    <w:rsid w:val="00441506"/>
    <w:rsid w:val="00465B8D"/>
    <w:rsid w:val="004730E6"/>
    <w:rsid w:val="00473D60"/>
    <w:rsid w:val="00477C9B"/>
    <w:rsid w:val="00480A9D"/>
    <w:rsid w:val="004827F4"/>
    <w:rsid w:val="00483A05"/>
    <w:rsid w:val="004875D1"/>
    <w:rsid w:val="0049425F"/>
    <w:rsid w:val="00496063"/>
    <w:rsid w:val="004A273F"/>
    <w:rsid w:val="004A4D90"/>
    <w:rsid w:val="004A4D9F"/>
    <w:rsid w:val="004B6F38"/>
    <w:rsid w:val="004B7928"/>
    <w:rsid w:val="004C35D0"/>
    <w:rsid w:val="004C3E38"/>
    <w:rsid w:val="004C4E17"/>
    <w:rsid w:val="004C6ED9"/>
    <w:rsid w:val="004D512A"/>
    <w:rsid w:val="004F4E75"/>
    <w:rsid w:val="00502C38"/>
    <w:rsid w:val="00505880"/>
    <w:rsid w:val="00506209"/>
    <w:rsid w:val="005101A1"/>
    <w:rsid w:val="005161C1"/>
    <w:rsid w:val="0052103B"/>
    <w:rsid w:val="0052764F"/>
    <w:rsid w:val="00535273"/>
    <w:rsid w:val="005454FC"/>
    <w:rsid w:val="005549A2"/>
    <w:rsid w:val="0056040E"/>
    <w:rsid w:val="0056319F"/>
    <w:rsid w:val="00582780"/>
    <w:rsid w:val="00582BF3"/>
    <w:rsid w:val="00582D1C"/>
    <w:rsid w:val="0058503F"/>
    <w:rsid w:val="005944EF"/>
    <w:rsid w:val="00597EA3"/>
    <w:rsid w:val="005C33D6"/>
    <w:rsid w:val="005C7F84"/>
    <w:rsid w:val="005D0649"/>
    <w:rsid w:val="005F4D97"/>
    <w:rsid w:val="005F63B2"/>
    <w:rsid w:val="006019FB"/>
    <w:rsid w:val="00604C95"/>
    <w:rsid w:val="0060602B"/>
    <w:rsid w:val="006072D5"/>
    <w:rsid w:val="00622E6F"/>
    <w:rsid w:val="00625840"/>
    <w:rsid w:val="00636B92"/>
    <w:rsid w:val="00642FBA"/>
    <w:rsid w:val="006468D0"/>
    <w:rsid w:val="00647497"/>
    <w:rsid w:val="00647B05"/>
    <w:rsid w:val="006508CD"/>
    <w:rsid w:val="00664209"/>
    <w:rsid w:val="006B4B0E"/>
    <w:rsid w:val="006B4BB3"/>
    <w:rsid w:val="006C0C80"/>
    <w:rsid w:val="006C1565"/>
    <w:rsid w:val="006C1C60"/>
    <w:rsid w:val="006D4F4B"/>
    <w:rsid w:val="006D5511"/>
    <w:rsid w:val="006D6524"/>
    <w:rsid w:val="006E4A71"/>
    <w:rsid w:val="006E760C"/>
    <w:rsid w:val="006F0843"/>
    <w:rsid w:val="006F1A91"/>
    <w:rsid w:val="00713ABF"/>
    <w:rsid w:val="0071421A"/>
    <w:rsid w:val="00721A26"/>
    <w:rsid w:val="00723326"/>
    <w:rsid w:val="00724B2A"/>
    <w:rsid w:val="00725C1E"/>
    <w:rsid w:val="00745369"/>
    <w:rsid w:val="00752295"/>
    <w:rsid w:val="00753613"/>
    <w:rsid w:val="00754B58"/>
    <w:rsid w:val="0075596D"/>
    <w:rsid w:val="00772974"/>
    <w:rsid w:val="00776E6F"/>
    <w:rsid w:val="00780CE8"/>
    <w:rsid w:val="00784332"/>
    <w:rsid w:val="00796D91"/>
    <w:rsid w:val="00797EF1"/>
    <w:rsid w:val="007A0C6C"/>
    <w:rsid w:val="007B18F1"/>
    <w:rsid w:val="007B22DF"/>
    <w:rsid w:val="007C2B40"/>
    <w:rsid w:val="007C31F6"/>
    <w:rsid w:val="007C42B4"/>
    <w:rsid w:val="007C5664"/>
    <w:rsid w:val="007D006D"/>
    <w:rsid w:val="007D04AD"/>
    <w:rsid w:val="007D4175"/>
    <w:rsid w:val="007E2739"/>
    <w:rsid w:val="007E622C"/>
    <w:rsid w:val="007F64B8"/>
    <w:rsid w:val="0080015F"/>
    <w:rsid w:val="00800E5B"/>
    <w:rsid w:val="0081568D"/>
    <w:rsid w:val="008333B9"/>
    <w:rsid w:val="00863EAA"/>
    <w:rsid w:val="00866C4B"/>
    <w:rsid w:val="008818AD"/>
    <w:rsid w:val="0088560E"/>
    <w:rsid w:val="008900D6"/>
    <w:rsid w:val="008915C0"/>
    <w:rsid w:val="008A26B6"/>
    <w:rsid w:val="008A5E8F"/>
    <w:rsid w:val="008A6B66"/>
    <w:rsid w:val="008C2310"/>
    <w:rsid w:val="008C2360"/>
    <w:rsid w:val="008C2686"/>
    <w:rsid w:val="008C2E16"/>
    <w:rsid w:val="008C47FF"/>
    <w:rsid w:val="008F19A0"/>
    <w:rsid w:val="008F6004"/>
    <w:rsid w:val="00903E7F"/>
    <w:rsid w:val="00905D90"/>
    <w:rsid w:val="00915A31"/>
    <w:rsid w:val="00915F57"/>
    <w:rsid w:val="00927D78"/>
    <w:rsid w:val="00943E52"/>
    <w:rsid w:val="00946A34"/>
    <w:rsid w:val="00951698"/>
    <w:rsid w:val="00956895"/>
    <w:rsid w:val="00956BA1"/>
    <w:rsid w:val="009616A9"/>
    <w:rsid w:val="00965A46"/>
    <w:rsid w:val="00965EB7"/>
    <w:rsid w:val="00975F97"/>
    <w:rsid w:val="00984ADF"/>
    <w:rsid w:val="009A4DBB"/>
    <w:rsid w:val="009C0DAC"/>
    <w:rsid w:val="009C3D0D"/>
    <w:rsid w:val="009D4E85"/>
    <w:rsid w:val="009E23F0"/>
    <w:rsid w:val="009F0239"/>
    <w:rsid w:val="00A00280"/>
    <w:rsid w:val="00A07577"/>
    <w:rsid w:val="00A3264E"/>
    <w:rsid w:val="00A352DC"/>
    <w:rsid w:val="00A35DF2"/>
    <w:rsid w:val="00A4464E"/>
    <w:rsid w:val="00A45EC6"/>
    <w:rsid w:val="00A5217A"/>
    <w:rsid w:val="00A5656F"/>
    <w:rsid w:val="00A56FB6"/>
    <w:rsid w:val="00A712CF"/>
    <w:rsid w:val="00A748B6"/>
    <w:rsid w:val="00A82DF5"/>
    <w:rsid w:val="00AA389D"/>
    <w:rsid w:val="00AB5522"/>
    <w:rsid w:val="00AC2060"/>
    <w:rsid w:val="00AE0922"/>
    <w:rsid w:val="00AE2116"/>
    <w:rsid w:val="00AF0A5A"/>
    <w:rsid w:val="00AF3E11"/>
    <w:rsid w:val="00AF48E5"/>
    <w:rsid w:val="00B06EF9"/>
    <w:rsid w:val="00B33623"/>
    <w:rsid w:val="00B667A9"/>
    <w:rsid w:val="00B7351C"/>
    <w:rsid w:val="00B91215"/>
    <w:rsid w:val="00BA1359"/>
    <w:rsid w:val="00BB051C"/>
    <w:rsid w:val="00BB325F"/>
    <w:rsid w:val="00BC4982"/>
    <w:rsid w:val="00BC7B3D"/>
    <w:rsid w:val="00BD6292"/>
    <w:rsid w:val="00BE11D9"/>
    <w:rsid w:val="00C05B02"/>
    <w:rsid w:val="00C100E0"/>
    <w:rsid w:val="00C12BC9"/>
    <w:rsid w:val="00C225A7"/>
    <w:rsid w:val="00C44202"/>
    <w:rsid w:val="00C46E69"/>
    <w:rsid w:val="00C47021"/>
    <w:rsid w:val="00C5486C"/>
    <w:rsid w:val="00C562FF"/>
    <w:rsid w:val="00C57ECC"/>
    <w:rsid w:val="00C628FC"/>
    <w:rsid w:val="00C65069"/>
    <w:rsid w:val="00C65774"/>
    <w:rsid w:val="00C66ABD"/>
    <w:rsid w:val="00C707B9"/>
    <w:rsid w:val="00C77412"/>
    <w:rsid w:val="00C85A30"/>
    <w:rsid w:val="00C87A65"/>
    <w:rsid w:val="00C92192"/>
    <w:rsid w:val="00C94A1D"/>
    <w:rsid w:val="00CB1543"/>
    <w:rsid w:val="00CB2F00"/>
    <w:rsid w:val="00CB6353"/>
    <w:rsid w:val="00CD5E22"/>
    <w:rsid w:val="00CD612C"/>
    <w:rsid w:val="00CE0DCD"/>
    <w:rsid w:val="00CF0CF1"/>
    <w:rsid w:val="00CF7782"/>
    <w:rsid w:val="00D05777"/>
    <w:rsid w:val="00D17651"/>
    <w:rsid w:val="00D20FCA"/>
    <w:rsid w:val="00D23513"/>
    <w:rsid w:val="00D251DE"/>
    <w:rsid w:val="00D42E14"/>
    <w:rsid w:val="00D51A95"/>
    <w:rsid w:val="00D56CE7"/>
    <w:rsid w:val="00D5759D"/>
    <w:rsid w:val="00D70F62"/>
    <w:rsid w:val="00D725C8"/>
    <w:rsid w:val="00D76D02"/>
    <w:rsid w:val="00D84AEE"/>
    <w:rsid w:val="00D9665C"/>
    <w:rsid w:val="00D96D5C"/>
    <w:rsid w:val="00DA4182"/>
    <w:rsid w:val="00DC7264"/>
    <w:rsid w:val="00DD7EF6"/>
    <w:rsid w:val="00DE58B7"/>
    <w:rsid w:val="00DF1BEE"/>
    <w:rsid w:val="00DF2191"/>
    <w:rsid w:val="00E12AC9"/>
    <w:rsid w:val="00E21FE7"/>
    <w:rsid w:val="00E43335"/>
    <w:rsid w:val="00E452A8"/>
    <w:rsid w:val="00E517A1"/>
    <w:rsid w:val="00E670EC"/>
    <w:rsid w:val="00E809AB"/>
    <w:rsid w:val="00E862BE"/>
    <w:rsid w:val="00E924F8"/>
    <w:rsid w:val="00E928A7"/>
    <w:rsid w:val="00EA16BA"/>
    <w:rsid w:val="00EA28AD"/>
    <w:rsid w:val="00EA7087"/>
    <w:rsid w:val="00EC1AA0"/>
    <w:rsid w:val="00EC52F2"/>
    <w:rsid w:val="00ED3665"/>
    <w:rsid w:val="00EE1856"/>
    <w:rsid w:val="00EE68D9"/>
    <w:rsid w:val="00EF32D0"/>
    <w:rsid w:val="00F10C51"/>
    <w:rsid w:val="00F10EBD"/>
    <w:rsid w:val="00F14F0F"/>
    <w:rsid w:val="00F24FDD"/>
    <w:rsid w:val="00F44C16"/>
    <w:rsid w:val="00F51616"/>
    <w:rsid w:val="00F73924"/>
    <w:rsid w:val="00F906CF"/>
    <w:rsid w:val="00FA42A0"/>
    <w:rsid w:val="00FB4007"/>
    <w:rsid w:val="00FC197D"/>
    <w:rsid w:val="00FE33E3"/>
    <w:rsid w:val="00FE3AEA"/>
    <w:rsid w:val="00FE62A5"/>
    <w:rsid w:val="00FF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996D1"/>
  <w14:defaultImageDpi w14:val="32767"/>
  <w15:docId w15:val="{B3F5BFA5-C417-4462-AC3D-FD33A7A4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069"/>
    <w:pPr>
      <w:tabs>
        <w:tab w:val="center" w:pos="4680"/>
        <w:tab w:val="right" w:pos="9360"/>
      </w:tabs>
    </w:pPr>
  </w:style>
  <w:style w:type="character" w:customStyle="1" w:styleId="HeaderChar">
    <w:name w:val="Header Char"/>
    <w:basedOn w:val="DefaultParagraphFont"/>
    <w:link w:val="Header"/>
    <w:uiPriority w:val="99"/>
    <w:rsid w:val="00C65069"/>
  </w:style>
  <w:style w:type="paragraph" w:styleId="Footer">
    <w:name w:val="footer"/>
    <w:basedOn w:val="Normal"/>
    <w:link w:val="FooterChar"/>
    <w:uiPriority w:val="99"/>
    <w:unhideWhenUsed/>
    <w:rsid w:val="00C65069"/>
    <w:pPr>
      <w:tabs>
        <w:tab w:val="center" w:pos="4680"/>
        <w:tab w:val="right" w:pos="9360"/>
      </w:tabs>
    </w:pPr>
  </w:style>
  <w:style w:type="character" w:customStyle="1" w:styleId="FooterChar">
    <w:name w:val="Footer Char"/>
    <w:basedOn w:val="DefaultParagraphFont"/>
    <w:link w:val="Footer"/>
    <w:uiPriority w:val="99"/>
    <w:rsid w:val="00C65069"/>
  </w:style>
  <w:style w:type="paragraph" w:styleId="NormalWeb">
    <w:name w:val="Normal (Web)"/>
    <w:basedOn w:val="Normal"/>
    <w:uiPriority w:val="99"/>
    <w:unhideWhenUsed/>
    <w:rsid w:val="00DF1BEE"/>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0E1785"/>
    <w:rPr>
      <w:rFonts w:ascii="Calibri" w:eastAsiaTheme="minorHAnsi" w:hAnsi="Calibri" w:cs="Calibri"/>
      <w:sz w:val="22"/>
      <w:szCs w:val="22"/>
    </w:rPr>
  </w:style>
  <w:style w:type="paragraph" w:customStyle="1" w:styleId="xmsolistparagraph">
    <w:name w:val="x_msolistparagraph"/>
    <w:basedOn w:val="Normal"/>
    <w:rsid w:val="000E1785"/>
    <w:pPr>
      <w:ind w:left="720"/>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2F7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2BD"/>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093457"/>
    <w:pPr>
      <w:spacing w:after="200" w:line="276" w:lineRule="auto"/>
    </w:pPr>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093457"/>
    <w:rPr>
      <w:rFonts w:ascii="Calibri" w:eastAsia="SimSun" w:hAnsi="Calibri" w:cs="Times New Roman"/>
      <w:sz w:val="20"/>
      <w:szCs w:val="20"/>
      <w:lang w:eastAsia="zh-CN"/>
    </w:rPr>
  </w:style>
  <w:style w:type="character" w:styleId="FootnoteReference">
    <w:name w:val="footnote reference"/>
    <w:uiPriority w:val="99"/>
    <w:semiHidden/>
    <w:unhideWhenUsed/>
    <w:rsid w:val="00093457"/>
    <w:rPr>
      <w:vertAlign w:val="superscript"/>
    </w:rPr>
  </w:style>
  <w:style w:type="paragraph" w:styleId="ListParagraph">
    <w:name w:val="List Paragraph"/>
    <w:basedOn w:val="Normal"/>
    <w:uiPriority w:val="34"/>
    <w:qFormat/>
    <w:rsid w:val="00965A46"/>
    <w:pPr>
      <w:ind w:left="720"/>
      <w:contextualSpacing/>
    </w:pPr>
  </w:style>
  <w:style w:type="character" w:styleId="CommentReference">
    <w:name w:val="annotation reference"/>
    <w:basedOn w:val="DefaultParagraphFont"/>
    <w:unhideWhenUsed/>
    <w:rsid w:val="00496063"/>
    <w:rPr>
      <w:sz w:val="16"/>
      <w:szCs w:val="16"/>
    </w:rPr>
  </w:style>
  <w:style w:type="paragraph" w:styleId="CommentText">
    <w:name w:val="annotation text"/>
    <w:basedOn w:val="Normal"/>
    <w:link w:val="CommentTextChar"/>
    <w:unhideWhenUsed/>
    <w:rsid w:val="00496063"/>
    <w:rPr>
      <w:sz w:val="20"/>
      <w:szCs w:val="20"/>
    </w:rPr>
  </w:style>
  <w:style w:type="character" w:customStyle="1" w:styleId="CommentTextChar">
    <w:name w:val="Comment Text Char"/>
    <w:basedOn w:val="DefaultParagraphFont"/>
    <w:link w:val="CommentText"/>
    <w:rsid w:val="0049606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96063"/>
    <w:rPr>
      <w:b/>
      <w:bCs/>
    </w:rPr>
  </w:style>
  <w:style w:type="character" w:customStyle="1" w:styleId="CommentSubjectChar">
    <w:name w:val="Comment Subject Char"/>
    <w:basedOn w:val="CommentTextChar"/>
    <w:link w:val="CommentSubject"/>
    <w:uiPriority w:val="99"/>
    <w:semiHidden/>
    <w:rsid w:val="00496063"/>
    <w:rPr>
      <w:rFonts w:eastAsiaTheme="minorEastAsia"/>
      <w:b/>
      <w:bCs/>
      <w:sz w:val="20"/>
      <w:szCs w:val="20"/>
    </w:rPr>
  </w:style>
  <w:style w:type="paragraph" w:styleId="Title">
    <w:name w:val="Title"/>
    <w:basedOn w:val="Normal"/>
    <w:link w:val="TitleChar"/>
    <w:uiPriority w:val="99"/>
    <w:qFormat/>
    <w:rsid w:val="008F19A0"/>
    <w:pPr>
      <w:jc w:val="center"/>
    </w:pPr>
    <w:rPr>
      <w:rFonts w:ascii="VNI-Times" w:eastAsia="Times New Roman" w:hAnsi="VNI-Times" w:cs="Times New Roman"/>
      <w:sz w:val="28"/>
    </w:rPr>
  </w:style>
  <w:style w:type="character" w:customStyle="1" w:styleId="TitleChar">
    <w:name w:val="Title Char"/>
    <w:basedOn w:val="DefaultParagraphFont"/>
    <w:link w:val="Title"/>
    <w:uiPriority w:val="99"/>
    <w:rsid w:val="008F19A0"/>
    <w:rPr>
      <w:rFonts w:ascii="VNI-Times" w:eastAsia="Times New Roman" w:hAnsi="VNI-Times" w:cs="Times New Roman"/>
      <w:sz w:val="28"/>
    </w:rPr>
  </w:style>
  <w:style w:type="character" w:styleId="Hyperlink">
    <w:name w:val="Hyperlink"/>
    <w:rsid w:val="008F19A0"/>
    <w:rPr>
      <w:color w:val="0000FF"/>
      <w:u w:val="single"/>
    </w:rPr>
  </w:style>
  <w:style w:type="paragraph" w:styleId="BodyText">
    <w:name w:val="Body Text"/>
    <w:basedOn w:val="Normal"/>
    <w:link w:val="BodyTextChar"/>
    <w:rsid w:val="00F51616"/>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rsid w:val="00F5161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16220">
      <w:bodyDiv w:val="1"/>
      <w:marLeft w:val="0"/>
      <w:marRight w:val="0"/>
      <w:marTop w:val="0"/>
      <w:marBottom w:val="0"/>
      <w:divBdr>
        <w:top w:val="none" w:sz="0" w:space="0" w:color="auto"/>
        <w:left w:val="none" w:sz="0" w:space="0" w:color="auto"/>
        <w:bottom w:val="none" w:sz="0" w:space="0" w:color="auto"/>
        <w:right w:val="none" w:sz="0" w:space="0" w:color="auto"/>
      </w:divBdr>
    </w:div>
    <w:div w:id="619578239">
      <w:bodyDiv w:val="1"/>
      <w:marLeft w:val="0"/>
      <w:marRight w:val="0"/>
      <w:marTop w:val="0"/>
      <w:marBottom w:val="0"/>
      <w:divBdr>
        <w:top w:val="none" w:sz="0" w:space="0" w:color="auto"/>
        <w:left w:val="none" w:sz="0" w:space="0" w:color="auto"/>
        <w:bottom w:val="none" w:sz="0" w:space="0" w:color="auto"/>
        <w:right w:val="none" w:sz="0" w:space="0" w:color="auto"/>
      </w:divBdr>
    </w:div>
    <w:div w:id="1228110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zgsm.fpts.com.v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youtub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zgsm.fpts.com" TargetMode="External"/><Relationship Id="rId5" Type="http://schemas.openxmlformats.org/officeDocument/2006/relationships/numbering" Target="numbering.xml"/><Relationship Id="rId15" Type="http://schemas.openxmlformats.org/officeDocument/2006/relationships/hyperlink" Target="http://ezgsm.fpts.com.v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pc.vs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6A120C97F1B9D843821179440A419689" ma:contentTypeVersion="13" ma:contentTypeDescription="Tạo tài liệu mới." ma:contentTypeScope="" ma:versionID="93f3a61f3b6fda94be74e935603b2672">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63a88dcb75f7ea02223aaf2796099ecb"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3C577-BCA5-452B-89A1-4A68B47A5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0FFF1-AFF7-4E82-9462-C7BB87780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BC38F5-ECC6-4E0B-BEBC-F40A74537D2C}">
  <ds:schemaRefs>
    <ds:schemaRef ds:uri="http://schemas.openxmlformats.org/officeDocument/2006/bibliography"/>
  </ds:schemaRefs>
</ds:datastoreItem>
</file>

<file path=customXml/itemProps4.xml><?xml version="1.0" encoding="utf-8"?>
<ds:datastoreItem xmlns:ds="http://schemas.openxmlformats.org/officeDocument/2006/customXml" ds:itemID="{D152D134-FF89-40EC-97F3-0442251B8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WELCOME</cp:lastModifiedBy>
  <cp:revision>271</cp:revision>
  <cp:lastPrinted>2020-06-17T08:33:00Z</cp:lastPrinted>
  <dcterms:created xsi:type="dcterms:W3CDTF">2022-03-30T14:48:00Z</dcterms:created>
  <dcterms:modified xsi:type="dcterms:W3CDTF">2022-04-25T10:04:00Z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0x0101006A120C97F1B9D843821179440A419689</vt:lpwstr>
  </property>
</Properties>
</file>